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943FC" w14:textId="44B4CFB9" w:rsidR="004E4D27" w:rsidRPr="000A3701" w:rsidRDefault="004E4D27" w:rsidP="00A80DBD">
      <w:pPr>
        <w:pStyle w:val="ZA"/>
        <w:framePr w:w="10563" w:h="782" w:hRule="exact" w:wrap="notBeside" w:hAnchor="page" w:x="661" w:y="646" w:anchorLock="1"/>
        <w:pBdr>
          <w:bottom w:val="none" w:sz="0" w:space="0" w:color="auto"/>
        </w:pBdr>
        <w:jc w:val="center"/>
        <w:rPr>
          <w:noProof w:val="0"/>
          <w:lang w:val="fr-FR"/>
        </w:rPr>
      </w:pPr>
      <w:bookmarkStart w:id="0" w:name="pages12"/>
      <w:r w:rsidRPr="000A3701">
        <w:rPr>
          <w:noProof w:val="0"/>
          <w:sz w:val="64"/>
          <w:lang w:val="fr-FR"/>
        </w:rPr>
        <w:t xml:space="preserve">ETSI TS 103 462 </w:t>
      </w:r>
      <w:r w:rsidRPr="000A3701">
        <w:rPr>
          <w:noProof w:val="0"/>
          <w:lang w:val="fr-FR"/>
        </w:rPr>
        <w:t>V</w:t>
      </w:r>
      <w:bookmarkStart w:id="1" w:name="docversion"/>
      <w:r w:rsidRPr="000A3701">
        <w:rPr>
          <w:noProof w:val="0"/>
          <w:lang w:val="fr-FR"/>
        </w:rPr>
        <w:t>0.</w:t>
      </w:r>
      <w:r w:rsidR="00A64303">
        <w:rPr>
          <w:noProof w:val="0"/>
          <w:lang w:val="fr-FR"/>
        </w:rPr>
        <w:t>0</w:t>
      </w:r>
      <w:r w:rsidRPr="000A3701">
        <w:rPr>
          <w:noProof w:val="0"/>
          <w:lang w:val="fr-FR"/>
        </w:rPr>
        <w:t>.</w:t>
      </w:r>
      <w:bookmarkEnd w:id="1"/>
      <w:r w:rsidR="00A64303">
        <w:rPr>
          <w:noProof w:val="0"/>
          <w:lang w:val="fr-FR"/>
        </w:rPr>
        <w:t>1</w:t>
      </w:r>
      <w:r w:rsidR="00CB7949">
        <w:rPr>
          <w:noProof w:val="0"/>
          <w:lang w:val="fr-FR"/>
        </w:rPr>
        <w:t>2</w:t>
      </w:r>
      <w:r w:rsidRPr="000A3701">
        <w:rPr>
          <w:rStyle w:val="ZGSM"/>
          <w:noProof w:val="0"/>
          <w:lang w:val="fr-FR"/>
        </w:rPr>
        <w:t xml:space="preserve"> </w:t>
      </w:r>
      <w:r w:rsidRPr="000A3701">
        <w:rPr>
          <w:noProof w:val="0"/>
          <w:sz w:val="32"/>
          <w:lang w:val="fr-FR"/>
        </w:rPr>
        <w:t>(</w:t>
      </w:r>
      <w:bookmarkStart w:id="2" w:name="docdate"/>
      <w:r w:rsidRPr="000A3701">
        <w:rPr>
          <w:noProof w:val="0"/>
          <w:sz w:val="32"/>
          <w:lang w:val="fr-FR"/>
        </w:rPr>
        <w:t>2017-</w:t>
      </w:r>
      <w:bookmarkEnd w:id="2"/>
      <w:r w:rsidR="00CB7949">
        <w:rPr>
          <w:noProof w:val="0"/>
          <w:sz w:val="32"/>
          <w:lang w:val="fr-FR"/>
        </w:rPr>
        <w:t>10</w:t>
      </w:r>
      <w:r w:rsidRPr="000A3701">
        <w:rPr>
          <w:noProof w:val="0"/>
          <w:sz w:val="32"/>
          <w:szCs w:val="32"/>
          <w:lang w:val="fr-FR"/>
        </w:rPr>
        <w:t>)</w:t>
      </w:r>
    </w:p>
    <w:p w14:paraId="73421307" w14:textId="77777777" w:rsidR="004E4D27" w:rsidRPr="000A3701" w:rsidRDefault="004E4D27" w:rsidP="00FF3E6E">
      <w:pPr>
        <w:pStyle w:val="ZT"/>
        <w:framePr w:w="10206" w:h="3701" w:hRule="exact" w:wrap="notBeside" w:hAnchor="page" w:x="880" w:y="7094"/>
        <w:spacing w:line="240" w:lineRule="auto"/>
        <w:rPr>
          <w:lang w:val="fr-FR"/>
        </w:rPr>
      </w:pPr>
      <w:bookmarkStart w:id="3" w:name="doctitle"/>
      <w:proofErr w:type="spellStart"/>
      <w:r w:rsidRPr="000A3701">
        <w:rPr>
          <w:lang w:val="fr-FR"/>
        </w:rPr>
        <w:t>Lawful</w:t>
      </w:r>
      <w:proofErr w:type="spellEnd"/>
      <w:r w:rsidRPr="000A3701">
        <w:rPr>
          <w:lang w:val="fr-FR"/>
        </w:rPr>
        <w:t xml:space="preserve"> Interception (LI);</w:t>
      </w:r>
    </w:p>
    <w:p w14:paraId="48E0F6BE" w14:textId="77777777" w:rsidR="004E4D27" w:rsidRPr="00E71784" w:rsidRDefault="004E4D27" w:rsidP="00FF3E6E">
      <w:pPr>
        <w:pStyle w:val="ZT"/>
        <w:framePr w:w="10206" w:h="3701" w:hRule="exact" w:wrap="notBeside" w:hAnchor="page" w:x="880" w:y="7094"/>
        <w:spacing w:line="240" w:lineRule="auto"/>
      </w:pPr>
      <w:r w:rsidRPr="00CC282B">
        <w:t>Inter LEMF Handover Interface</w:t>
      </w:r>
    </w:p>
    <w:p w14:paraId="7966B2F5" w14:textId="77777777" w:rsidR="004E4D27" w:rsidRPr="00E71784" w:rsidRDefault="004E4D27" w:rsidP="00A301A6">
      <w:pPr>
        <w:framePr w:w="10624" w:h="3271" w:hRule="exact" w:wrap="notBeside" w:vAnchor="page" w:hAnchor="page" w:x="674" w:y="12211"/>
        <w:rPr>
          <w:rStyle w:val="Guidance"/>
          <w:rFonts w:cs="Arial"/>
          <w:noProof w:val="0"/>
          <w:szCs w:val="18"/>
          <w:lang w:val="en-GB"/>
        </w:rPr>
      </w:pPr>
      <w:bookmarkStart w:id="4" w:name="docdiskette"/>
      <w:bookmarkEnd w:id="3"/>
      <w:r w:rsidRPr="00E71784">
        <w:rPr>
          <w:rStyle w:val="Guidance"/>
          <w:rFonts w:cs="Arial"/>
          <w:noProof w:val="0"/>
          <w:szCs w:val="18"/>
          <w:lang w:val="en-GB"/>
        </w:rPr>
        <w:t>The TS (ETSI Technical Specification) is the preferred deliverable when the document contains normative provisions and short time to "market", validation and maintenance are essential.</w:t>
      </w:r>
    </w:p>
    <w:p w14:paraId="73EC5C55" w14:textId="77777777" w:rsidR="004E4D27" w:rsidRPr="00E71784" w:rsidRDefault="004E4D27" w:rsidP="00A301A6">
      <w:pPr>
        <w:framePr w:w="10624" w:h="3271" w:hRule="exact" w:wrap="notBeside" w:vAnchor="page" w:hAnchor="page" w:x="674" w:y="12211"/>
        <w:rPr>
          <w:rStyle w:val="Guidance"/>
          <w:rFonts w:cs="Arial"/>
          <w:noProof w:val="0"/>
          <w:szCs w:val="18"/>
          <w:lang w:val="en-GB"/>
        </w:rPr>
      </w:pPr>
      <w:r w:rsidRPr="00E71784">
        <w:rPr>
          <w:rStyle w:val="Guidance"/>
          <w:rFonts w:cs="Arial"/>
          <w:noProof w:val="0"/>
          <w:szCs w:val="18"/>
          <w:lang w:val="en-GB"/>
        </w:rPr>
        <w:t>A TS may later be converted to an ES or an EN, or be used to publish the contents of a draft ES being sent for vote or a draft EN being sent for Public Enquiry or vote.</w:t>
      </w:r>
    </w:p>
    <w:p w14:paraId="4D9F287B" w14:textId="644E4AF7" w:rsidR="004E4D27" w:rsidRPr="00E71784" w:rsidRDefault="00B070CF" w:rsidP="00A301A6">
      <w:pPr>
        <w:pStyle w:val="FP"/>
        <w:framePr w:w="10624" w:h="3271" w:hRule="exact" w:wrap="notBeside" w:vAnchor="page" w:hAnchor="page" w:x="674" w:y="12211"/>
        <w:spacing w:after="240"/>
        <w:jc w:val="center"/>
        <w:rPr>
          <w:rStyle w:val="Guidance"/>
          <w:rFonts w:cs="Arial"/>
          <w:b/>
          <w:noProof w:val="0"/>
          <w:szCs w:val="18"/>
          <w:lang w:val="en-GB"/>
        </w:rPr>
      </w:pPr>
      <w:r>
        <w:rPr>
          <w:rStyle w:val="Guidance"/>
          <w:rFonts w:cs="Arial"/>
          <w:b/>
          <w:i w:val="0"/>
          <w:szCs w:val="18"/>
          <w:lang w:val="en-GB" w:eastAsia="en-GB"/>
        </w:rPr>
        <w:drawing>
          <wp:inline distT="0" distB="0" distL="0" distR="0" wp14:anchorId="64576581" wp14:editId="2BBF4888">
            <wp:extent cx="314325" cy="263525"/>
            <wp:effectExtent l="0" t="0" r="9525" b="3175"/>
            <wp:docPr id="6"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325" cy="263525"/>
                    </a:xfrm>
                    <a:prstGeom prst="rect">
                      <a:avLst/>
                    </a:prstGeom>
                    <a:noFill/>
                    <a:ln>
                      <a:noFill/>
                    </a:ln>
                  </pic:spPr>
                </pic:pic>
              </a:graphicData>
            </a:graphic>
          </wp:inline>
        </w:drawing>
      </w:r>
      <w:r w:rsidR="004E4D27" w:rsidRPr="00BF1EE4">
        <w:rPr>
          <w:rStyle w:val="Guidance"/>
          <w:rFonts w:cs="Arial"/>
          <w:b/>
          <w:szCs w:val="18"/>
        </w:rPr>
        <w:t xml:space="preserve"> </w:t>
      </w:r>
      <w:r w:rsidR="004E4D27" w:rsidRPr="00F72149">
        <w:rPr>
          <w:rStyle w:val="Guidance"/>
          <w:rFonts w:cs="Arial"/>
          <w:b/>
          <w:szCs w:val="18"/>
        </w:rPr>
        <w:t>The guidance text (green) shall be removed when no longer needed</w:t>
      </w:r>
      <w:r w:rsidR="004E4D27">
        <w:rPr>
          <w:rStyle w:val="Guidance"/>
          <w:rFonts w:cs="Arial"/>
          <w:b/>
          <w:szCs w:val="18"/>
        </w:rPr>
        <w:t xml:space="preserve"> or </w:t>
      </w:r>
      <w:r w:rsidR="004E4D27">
        <w:rPr>
          <w:rStyle w:val="Guidance"/>
          <w:rFonts w:cs="Arial"/>
          <w:b/>
          <w:szCs w:val="18"/>
        </w:rPr>
        <w:br/>
        <w:t>the skeleton without guidance text also available via the editHelp! website should be used</w:t>
      </w:r>
      <w:r w:rsidR="004E4D27" w:rsidRPr="00F72149">
        <w:rPr>
          <w:rStyle w:val="Guidance"/>
          <w:rFonts w:cs="Arial"/>
          <w:b/>
          <w:szCs w:val="18"/>
        </w:rPr>
        <w:t>.</w:t>
      </w:r>
    </w:p>
    <w:p w14:paraId="6DE0DD68" w14:textId="77777777" w:rsidR="004E4D27" w:rsidRPr="00E71784" w:rsidRDefault="004E4D27"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w:t>
      </w:r>
      <w:r w:rsidRPr="00E71784">
        <w:rPr>
          <w:noProof w:val="0"/>
        </w:rPr>
        <w:fldChar w:fldCharType="end"/>
      </w:r>
      <w:bookmarkEnd w:id="4"/>
    </w:p>
    <w:p w14:paraId="669AE01B" w14:textId="77777777" w:rsidR="004E4D27" w:rsidRPr="00E71784" w:rsidRDefault="004E4D27" w:rsidP="00A80DBD">
      <w:pPr>
        <w:pStyle w:val="ZB"/>
        <w:framePr w:wrap="notBeside" w:hAnchor="page" w:x="901" w:y="1421"/>
        <w:rPr>
          <w:noProof w:val="0"/>
        </w:rPr>
      </w:pPr>
    </w:p>
    <w:p w14:paraId="5E94596D" w14:textId="77777777" w:rsidR="004E4D27" w:rsidRPr="00E71784" w:rsidRDefault="004E4D27" w:rsidP="00A80DBD"/>
    <w:p w14:paraId="7C37A0D5" w14:textId="77777777" w:rsidR="004E4D27" w:rsidRPr="00E71784" w:rsidRDefault="004E4D27" w:rsidP="00A80DBD"/>
    <w:p w14:paraId="7D21FD57" w14:textId="77777777" w:rsidR="004E4D27" w:rsidRPr="00E71784" w:rsidRDefault="004E4D27" w:rsidP="00A80DBD"/>
    <w:p w14:paraId="1C00FD73" w14:textId="77777777" w:rsidR="004E4D27" w:rsidRPr="00E71784" w:rsidRDefault="004E4D27" w:rsidP="00A80DBD"/>
    <w:p w14:paraId="6D07EE94" w14:textId="77777777" w:rsidR="004E4D27" w:rsidRPr="00E71784" w:rsidRDefault="004E4D27" w:rsidP="00A80DBD"/>
    <w:p w14:paraId="6458A0BE" w14:textId="77777777" w:rsidR="004E4D27" w:rsidRPr="00E71784" w:rsidRDefault="004E4D27" w:rsidP="00A80DBD">
      <w:pPr>
        <w:pStyle w:val="ZB"/>
        <w:framePr w:wrap="notBeside" w:hAnchor="page" w:x="901" w:y="1421"/>
        <w:rPr>
          <w:noProof w:val="0"/>
        </w:rPr>
      </w:pPr>
    </w:p>
    <w:p w14:paraId="371B9854" w14:textId="77777777" w:rsidR="004E4D27" w:rsidRPr="00E71784" w:rsidRDefault="004E4D27" w:rsidP="00A80DBD">
      <w:pPr>
        <w:pStyle w:val="FP"/>
        <w:framePr w:h="1625" w:hRule="exact" w:wrap="notBeside" w:vAnchor="page" w:hAnchor="page" w:x="871" w:y="11581"/>
        <w:spacing w:after="240"/>
        <w:jc w:val="center"/>
        <w:rPr>
          <w:rFonts w:ascii="Arial" w:hAnsi="Arial" w:cs="Arial"/>
          <w:sz w:val="18"/>
          <w:szCs w:val="18"/>
        </w:rPr>
      </w:pPr>
      <w:bookmarkStart w:id="5" w:name="GSBox"/>
    </w:p>
    <w:p w14:paraId="38AF994B" w14:textId="77777777" w:rsidR="004E4D27" w:rsidRPr="00E71784" w:rsidRDefault="004E4D27" w:rsidP="00A80DBD">
      <w:pPr>
        <w:pStyle w:val="ZB"/>
        <w:framePr w:w="6341" w:h="450" w:hRule="exact" w:wrap="notBeside" w:hAnchor="page" w:x="811" w:y="5401"/>
        <w:jc w:val="left"/>
        <w:rPr>
          <w:rFonts w:ascii="Century Gothic" w:hAnsi="Century Gothic"/>
          <w:b/>
          <w:i w:val="0"/>
          <w:noProof w:val="0"/>
          <w:color w:val="FFFFFF"/>
          <w:sz w:val="32"/>
          <w:szCs w:val="32"/>
        </w:rPr>
      </w:pPr>
      <w:bookmarkStart w:id="6" w:name="doctypelong"/>
      <w:bookmarkEnd w:id="5"/>
      <w:r w:rsidRPr="00E71784">
        <w:rPr>
          <w:rFonts w:ascii="Century Gothic" w:hAnsi="Century Gothic"/>
          <w:b/>
          <w:i w:val="0"/>
          <w:noProof w:val="0"/>
          <w:color w:val="FFFFFF"/>
          <w:sz w:val="32"/>
          <w:szCs w:val="32"/>
        </w:rPr>
        <w:t>TECHNICAL SPECIFICATION</w:t>
      </w:r>
    </w:p>
    <w:bookmarkEnd w:id="6"/>
    <w:p w14:paraId="4398B6BA" w14:textId="77777777" w:rsidR="004E4D27" w:rsidRPr="00E71784" w:rsidRDefault="004E4D27" w:rsidP="00A80DBD">
      <w:pPr>
        <w:rPr>
          <w:rFonts w:ascii="Arial" w:hAnsi="Arial" w:cs="Arial"/>
          <w:sz w:val="18"/>
          <w:szCs w:val="18"/>
        </w:rPr>
        <w:sectPr w:rsidR="004E4D27" w:rsidRPr="00E71784" w:rsidSect="00441076">
          <w:headerReference w:type="even" r:id="rId10"/>
          <w:headerReference w:type="default" r:id="rId11"/>
          <w:footerReference w:type="default" r:id="rId12"/>
          <w:headerReference w:type="first" r:id="rId13"/>
          <w:footnotePr>
            <w:numRestart w:val="eachSect"/>
          </w:footnotePr>
          <w:pgSz w:w="11907" w:h="16840" w:code="9"/>
          <w:pgMar w:top="2268" w:right="851" w:bottom="10773" w:left="851" w:header="0" w:footer="0" w:gutter="0"/>
          <w:cols w:space="720"/>
          <w:docGrid w:linePitch="272"/>
        </w:sectPr>
      </w:pPr>
    </w:p>
    <w:p w14:paraId="54A6C74C" w14:textId="77777777" w:rsidR="004E4D27" w:rsidRPr="00E71784" w:rsidRDefault="004E4D27" w:rsidP="00A80DBD">
      <w:pPr>
        <w:pStyle w:val="FP"/>
        <w:framePr w:wrap="notBeside" w:vAnchor="page" w:hAnchor="page" w:x="1141" w:y="2836"/>
        <w:pBdr>
          <w:bottom w:val="single" w:sz="6" w:space="1" w:color="auto"/>
        </w:pBdr>
        <w:ind w:left="2835" w:right="2835"/>
        <w:jc w:val="center"/>
      </w:pPr>
      <w:bookmarkStart w:id="7" w:name="page2"/>
      <w:r w:rsidRPr="00E71784">
        <w:lastRenderedPageBreak/>
        <w:t>Reference</w:t>
      </w:r>
    </w:p>
    <w:p w14:paraId="1D38A4A0" w14:textId="77777777" w:rsidR="004E4D27" w:rsidRPr="00E71784" w:rsidRDefault="004E4D27" w:rsidP="00A80DBD">
      <w:pPr>
        <w:pStyle w:val="FP"/>
        <w:framePr w:wrap="notBeside" w:vAnchor="page" w:hAnchor="page" w:x="1141" w:y="2836"/>
        <w:ind w:left="2268" w:right="2268"/>
        <w:jc w:val="center"/>
        <w:rPr>
          <w:rFonts w:ascii="Arial" w:hAnsi="Arial"/>
          <w:sz w:val="18"/>
        </w:rPr>
      </w:pPr>
      <w:r>
        <w:rPr>
          <w:rFonts w:ascii="Arial" w:hAnsi="Arial"/>
          <w:sz w:val="18"/>
        </w:rPr>
        <w:t>RTS/LI-00134</w:t>
      </w:r>
    </w:p>
    <w:p w14:paraId="211044D3" w14:textId="77777777" w:rsidR="004E4D27" w:rsidRPr="00E71784" w:rsidRDefault="004E4D27" w:rsidP="00A80DBD">
      <w:pPr>
        <w:pStyle w:val="FP"/>
        <w:framePr w:wrap="notBeside" w:vAnchor="page" w:hAnchor="page" w:x="1141" w:y="2836"/>
        <w:pBdr>
          <w:bottom w:val="single" w:sz="6" w:space="1" w:color="auto"/>
        </w:pBdr>
        <w:spacing w:before="240"/>
        <w:ind w:left="2835" w:right="2835"/>
        <w:jc w:val="center"/>
      </w:pPr>
      <w:r w:rsidRPr="00E71784">
        <w:t>Keywords</w:t>
      </w:r>
    </w:p>
    <w:p w14:paraId="082D1D0F" w14:textId="77777777" w:rsidR="004E4D27" w:rsidRPr="00E71784" w:rsidRDefault="004E4D27" w:rsidP="00A80DBD">
      <w:pPr>
        <w:pStyle w:val="FP"/>
        <w:framePr w:wrap="notBeside" w:vAnchor="page" w:hAnchor="page" w:x="1141" w:y="2836"/>
        <w:ind w:left="2835" w:right="2835"/>
        <w:jc w:val="center"/>
        <w:rPr>
          <w:rFonts w:ascii="Arial" w:hAnsi="Arial"/>
          <w:sz w:val="18"/>
        </w:rPr>
      </w:pPr>
      <w:bookmarkStart w:id="8" w:name="keywords"/>
      <w:r w:rsidRPr="00AC226F">
        <w:rPr>
          <w:rFonts w:ascii="Arial" w:hAnsi="Arial"/>
          <w:sz w:val="18"/>
        </w:rPr>
        <w:t>handover, IP, Lawful Interception, security</w:t>
      </w:r>
      <w:bookmarkEnd w:id="8"/>
    </w:p>
    <w:p w14:paraId="45C08A16" w14:textId="77777777" w:rsidR="004E4D27" w:rsidRPr="00E71784" w:rsidRDefault="004E4D27" w:rsidP="00A80DBD"/>
    <w:p w14:paraId="067E4C55" w14:textId="77777777" w:rsidR="004E4D27" w:rsidRPr="000A3701" w:rsidRDefault="004E4D27" w:rsidP="00A80DBD">
      <w:pPr>
        <w:pStyle w:val="FP"/>
        <w:framePr w:wrap="notBeside" w:vAnchor="page" w:hAnchor="page" w:x="1156" w:y="5581"/>
        <w:spacing w:after="240"/>
        <w:ind w:left="2835" w:right="2835"/>
        <w:jc w:val="center"/>
        <w:rPr>
          <w:rFonts w:ascii="Arial" w:hAnsi="Arial"/>
          <w:b/>
          <w:i/>
        </w:rPr>
      </w:pPr>
      <w:bookmarkStart w:id="9" w:name="ETSIinfo"/>
      <w:r w:rsidRPr="000A3701">
        <w:rPr>
          <w:rFonts w:ascii="Arial" w:hAnsi="Arial"/>
          <w:b/>
          <w:i/>
        </w:rPr>
        <w:t>ETSI</w:t>
      </w:r>
    </w:p>
    <w:p w14:paraId="3643004B" w14:textId="77777777" w:rsidR="004E4D27" w:rsidRPr="00E71784" w:rsidRDefault="004E4D27"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436F058D" w14:textId="77777777" w:rsidR="004E4D27" w:rsidRPr="00E71784" w:rsidRDefault="004E4D27"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1534D6EE" w14:textId="77777777" w:rsidR="004E4D27" w:rsidRPr="00E71784" w:rsidRDefault="004E4D27" w:rsidP="00A80DBD">
      <w:pPr>
        <w:pStyle w:val="FP"/>
        <w:framePr w:wrap="notBeside" w:vAnchor="page" w:hAnchor="page" w:x="1156" w:y="5581"/>
        <w:ind w:left="2835" w:right="2835"/>
        <w:jc w:val="center"/>
        <w:rPr>
          <w:rFonts w:ascii="Arial" w:hAnsi="Arial"/>
          <w:sz w:val="18"/>
          <w:lang w:val="fr-FR"/>
        </w:rPr>
      </w:pPr>
    </w:p>
    <w:p w14:paraId="272620BC" w14:textId="77777777" w:rsidR="004E4D27" w:rsidRPr="000A3701" w:rsidRDefault="004E4D27" w:rsidP="00A80DBD">
      <w:pPr>
        <w:pStyle w:val="FP"/>
        <w:framePr w:wrap="notBeside" w:vAnchor="page" w:hAnchor="page" w:x="1156" w:y="5581"/>
        <w:spacing w:after="20"/>
        <w:ind w:left="2835" w:right="2835"/>
        <w:jc w:val="center"/>
        <w:rPr>
          <w:rFonts w:ascii="Arial" w:hAnsi="Arial"/>
          <w:sz w:val="18"/>
          <w:lang w:val="pt-BR"/>
        </w:rPr>
      </w:pPr>
      <w:r w:rsidRPr="000A3701">
        <w:rPr>
          <w:rFonts w:ascii="Arial" w:hAnsi="Arial"/>
          <w:sz w:val="18"/>
          <w:lang w:val="pt-BR"/>
        </w:rPr>
        <w:t>Tel.: +33 4 92 94 42 00   Fax: +33 4 93 65 47 16</w:t>
      </w:r>
    </w:p>
    <w:p w14:paraId="7CC28F94" w14:textId="77777777" w:rsidR="004E4D27" w:rsidRPr="000A3701" w:rsidRDefault="004E4D27" w:rsidP="00A80DBD">
      <w:pPr>
        <w:pStyle w:val="FP"/>
        <w:framePr w:wrap="notBeside" w:vAnchor="page" w:hAnchor="page" w:x="1156" w:y="5581"/>
        <w:ind w:left="2835" w:right="2835"/>
        <w:jc w:val="center"/>
        <w:rPr>
          <w:rFonts w:ascii="Arial" w:hAnsi="Arial"/>
          <w:sz w:val="15"/>
          <w:lang w:val="pt-BR"/>
        </w:rPr>
      </w:pPr>
    </w:p>
    <w:p w14:paraId="4F0B2550" w14:textId="77777777" w:rsidR="004E4D27" w:rsidRPr="000A3701" w:rsidRDefault="004E4D27" w:rsidP="00A80DBD">
      <w:pPr>
        <w:pStyle w:val="FP"/>
        <w:framePr w:wrap="notBeside" w:vAnchor="page" w:hAnchor="page" w:x="1156" w:y="5581"/>
        <w:ind w:left="2835" w:right="2835"/>
        <w:jc w:val="center"/>
        <w:rPr>
          <w:rFonts w:ascii="Arial" w:hAnsi="Arial"/>
          <w:sz w:val="15"/>
          <w:lang w:val="pt-BR"/>
        </w:rPr>
      </w:pPr>
      <w:r w:rsidRPr="000A3701">
        <w:rPr>
          <w:rFonts w:ascii="Arial" w:hAnsi="Arial"/>
          <w:sz w:val="15"/>
          <w:lang w:val="pt-BR"/>
        </w:rPr>
        <w:t>Siret N° 348 623 562 00017 - NAF 742 C</w:t>
      </w:r>
    </w:p>
    <w:p w14:paraId="79A35456" w14:textId="77777777" w:rsidR="004E4D27" w:rsidRPr="00E71784" w:rsidRDefault="004E4D27"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09E76520" w14:textId="77777777" w:rsidR="004E4D27" w:rsidRPr="00E71784" w:rsidRDefault="004E4D27"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 de Grasse (06) N° 7803/88</w:t>
      </w:r>
    </w:p>
    <w:p w14:paraId="0D1F3619" w14:textId="77777777" w:rsidR="004E4D27" w:rsidRPr="00E71784" w:rsidRDefault="004E4D27" w:rsidP="00A80DBD">
      <w:pPr>
        <w:pStyle w:val="FP"/>
        <w:framePr w:wrap="notBeside" w:vAnchor="page" w:hAnchor="page" w:x="1156" w:y="5581"/>
        <w:ind w:left="2835" w:right="2835"/>
        <w:jc w:val="center"/>
        <w:rPr>
          <w:rFonts w:ascii="Arial" w:hAnsi="Arial"/>
          <w:sz w:val="18"/>
          <w:lang w:val="fr-FR"/>
        </w:rPr>
      </w:pPr>
    </w:p>
    <w:bookmarkEnd w:id="9"/>
    <w:p w14:paraId="016B1CC6" w14:textId="77777777" w:rsidR="004E4D27" w:rsidRPr="00A83034" w:rsidRDefault="004E4D27" w:rsidP="00A80DBD">
      <w:pPr>
        <w:rPr>
          <w:lang w:val="fr-FR"/>
        </w:rPr>
      </w:pPr>
    </w:p>
    <w:p w14:paraId="053B9A8B" w14:textId="77777777" w:rsidR="004E4D27" w:rsidRPr="00A83034" w:rsidRDefault="004E4D27" w:rsidP="00A80DBD">
      <w:pPr>
        <w:rPr>
          <w:lang w:val="fr-FR"/>
        </w:rPr>
      </w:pPr>
    </w:p>
    <w:bookmarkEnd w:id="7"/>
    <w:p w14:paraId="5AA48C54" w14:textId="77777777" w:rsidR="004E4D27" w:rsidRPr="00E71784" w:rsidRDefault="004E4D27"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75A862F0" w14:textId="77777777" w:rsidR="004E4D27" w:rsidRPr="00E71784" w:rsidRDefault="004E4D27"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4" w:history="1">
        <w:r w:rsidRPr="0033683F">
          <w:rPr>
            <w:rStyle w:val="Hyperlink"/>
            <w:rFonts w:ascii="Arial" w:hAnsi="Arial"/>
            <w:sz w:val="18"/>
          </w:rPr>
          <w:t>http://www.etsi.org/standards-search</w:t>
        </w:r>
      </w:hyperlink>
    </w:p>
    <w:p w14:paraId="57E88BC5" w14:textId="77777777" w:rsidR="004E4D27" w:rsidRPr="00E71784" w:rsidRDefault="004E4D27"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14:paraId="0F46E4B4" w14:textId="77777777" w:rsidR="004E4D27" w:rsidRPr="00444843" w:rsidRDefault="004E4D27"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Pr="00444843">
          <w:rPr>
            <w:rStyle w:val="Hyperlink"/>
            <w:rFonts w:ascii="Arial" w:hAnsi="Arial" w:cs="Arial"/>
            <w:sz w:val="18"/>
            <w:szCs w:val="18"/>
          </w:rPr>
          <w:t>https://portal.etsi.org/TB/ETSIDeliverableStatus.aspx</w:t>
        </w:r>
      </w:hyperlink>
      <w:r>
        <w:rPr>
          <w:rStyle w:val="Hyperlink"/>
          <w:rFonts w:ascii="Arial" w:hAnsi="Arial" w:cs="Arial"/>
          <w:sz w:val="18"/>
          <w:szCs w:val="18"/>
        </w:rPr>
        <w:t>.</w:t>
      </w:r>
    </w:p>
    <w:p w14:paraId="2DC08297" w14:textId="77777777" w:rsidR="004E4D27" w:rsidRPr="00E71784" w:rsidRDefault="004E4D27"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6" w:history="1">
        <w:r w:rsidRPr="0033683F">
          <w:rPr>
            <w:rStyle w:val="Hyperlink"/>
            <w:rFonts w:ascii="Arial" w:hAnsi="Arial" w:cs="Arial"/>
            <w:sz w:val="18"/>
          </w:rPr>
          <w:t>https://portal.etsi.org/People/CommiteeSupportStaff.aspx</w:t>
        </w:r>
      </w:hyperlink>
    </w:p>
    <w:p w14:paraId="4D5EB358" w14:textId="77777777" w:rsidR="004E4D27" w:rsidRPr="00E71784" w:rsidRDefault="004E4D27"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451324AA" w14:textId="77777777" w:rsidR="004E4D27" w:rsidRPr="00E71784" w:rsidRDefault="004E4D27"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0A72649A" w14:textId="77777777" w:rsidR="004E4D27" w:rsidRPr="00E71784" w:rsidRDefault="004E4D27"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618A2F6D" w14:textId="77777777" w:rsidR="004E4D27" w:rsidRPr="00E71784" w:rsidRDefault="004E4D27"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0D4A4D61" w14:textId="77777777" w:rsidR="004E4D27" w:rsidRPr="00E71784" w:rsidRDefault="004E4D27" w:rsidP="0000196F">
      <w:pPr>
        <w:pStyle w:val="FP"/>
        <w:framePr w:h="6890" w:hRule="exact" w:wrap="notBeside" w:vAnchor="page" w:hAnchor="page" w:x="1036" w:y="8926"/>
        <w:jc w:val="center"/>
        <w:rPr>
          <w:rFonts w:ascii="Arial" w:hAnsi="Arial" w:cs="Arial"/>
          <w:sz w:val="18"/>
        </w:rPr>
      </w:pPr>
    </w:p>
    <w:p w14:paraId="7687417A" w14:textId="77777777" w:rsidR="004E4D27" w:rsidRPr="00E71784" w:rsidRDefault="004E4D27"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xml:space="preserve">© European Telecommunications Standards Institute </w:t>
      </w:r>
      <w:r>
        <w:rPr>
          <w:rFonts w:ascii="Arial" w:hAnsi="Arial" w:cs="Arial"/>
          <w:sz w:val="18"/>
        </w:rPr>
        <w:t>2017</w:t>
      </w:r>
      <w:r w:rsidRPr="00E71784">
        <w:rPr>
          <w:rFonts w:ascii="Arial" w:hAnsi="Arial" w:cs="Arial"/>
          <w:sz w:val="18"/>
        </w:rPr>
        <w:t>.</w:t>
      </w:r>
      <w:bookmarkStart w:id="10" w:name="copyrightaddon"/>
      <w:bookmarkEnd w:id="10"/>
    </w:p>
    <w:p w14:paraId="3DE7CAD9" w14:textId="77777777" w:rsidR="004E4D27" w:rsidRPr="00E71784" w:rsidRDefault="004E4D27" w:rsidP="00A80DBD">
      <w:pPr>
        <w:pStyle w:val="FP"/>
        <w:framePr w:h="6890" w:hRule="exact" w:wrap="notBeside" w:vAnchor="page" w:hAnchor="page" w:x="1036" w:y="8926"/>
        <w:jc w:val="center"/>
        <w:rPr>
          <w:rFonts w:ascii="Arial" w:hAnsi="Arial" w:cs="Arial"/>
          <w:sz w:val="18"/>
        </w:rPr>
      </w:pPr>
      <w:bookmarkStart w:id="11" w:name="tbcopyright"/>
      <w:bookmarkEnd w:id="11"/>
      <w:r w:rsidRPr="00E71784">
        <w:rPr>
          <w:rFonts w:ascii="Arial" w:hAnsi="Arial" w:cs="Arial"/>
          <w:sz w:val="18"/>
        </w:rPr>
        <w:t>All rights reserved.</w:t>
      </w:r>
      <w:r w:rsidRPr="00E71784">
        <w:rPr>
          <w:rFonts w:ascii="Arial" w:hAnsi="Arial" w:cs="Arial"/>
          <w:sz w:val="18"/>
        </w:rPr>
        <w:br/>
      </w:r>
    </w:p>
    <w:p w14:paraId="005DC578" w14:textId="77777777" w:rsidR="004E4D27" w:rsidRPr="00E71784" w:rsidRDefault="004E4D27"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14:paraId="286D4FE2" w14:textId="77777777" w:rsidR="004E4D27" w:rsidRPr="00E71784" w:rsidRDefault="004E4D27" w:rsidP="00B8669B">
      <w:pPr>
        <w:pStyle w:val="Kop1"/>
        <w:rPr>
          <w:rStyle w:val="Guidance"/>
          <w:rFonts w:cs="Arial"/>
          <w:noProof w:val="0"/>
          <w:szCs w:val="18"/>
          <w:lang w:val="en-GB"/>
        </w:rPr>
      </w:pPr>
      <w:r w:rsidRPr="000A3701">
        <w:rPr>
          <w:lang w:val="en-GB"/>
        </w:rPr>
        <w:br w:type="page"/>
      </w:r>
      <w:bookmarkEnd w:id="0"/>
    </w:p>
    <w:p w14:paraId="4524EDFA" w14:textId="09A0A123" w:rsidR="004E4D27" w:rsidRPr="00B9452E" w:rsidRDefault="004E4D27" w:rsidP="00A301A6">
      <w:pPr>
        <w:pStyle w:val="TT"/>
        <w:rPr>
          <w:lang w:val="en-GB"/>
        </w:rPr>
      </w:pPr>
      <w:r w:rsidRPr="00B9452E">
        <w:rPr>
          <w:lang w:val="en-GB"/>
        </w:rPr>
        <w:lastRenderedPageBreak/>
        <w:t>Contents</w:t>
      </w:r>
    </w:p>
    <w:p w14:paraId="34CA6910" w14:textId="77777777" w:rsidR="004E4D27" w:rsidRPr="00E71784" w:rsidRDefault="004E4D27" w:rsidP="00A301A6">
      <w:pPr>
        <w:rPr>
          <w:rFonts w:ascii="Arial" w:hAnsi="Arial" w:cs="Arial"/>
          <w:i/>
          <w:iCs/>
          <w:color w:val="76923C"/>
          <w:sz w:val="18"/>
          <w:szCs w:val="18"/>
        </w:rPr>
      </w:pPr>
      <w:r w:rsidRPr="00E71784">
        <w:rPr>
          <w:rFonts w:ascii="Arial" w:hAnsi="Arial" w:cs="Arial"/>
          <w:i/>
          <w:iCs/>
          <w:color w:val="76923C"/>
          <w:sz w:val="18"/>
          <w:szCs w:val="18"/>
        </w:rPr>
        <w:t>To unlock the Table of Contents: select the Table of Contents, click simultaneously: Ctrl + Shift + F11.</w:t>
      </w:r>
      <w:r w:rsidRPr="00E71784">
        <w:rPr>
          <w:rFonts w:ascii="Arial" w:hAnsi="Arial" w:cs="Arial"/>
          <w:i/>
          <w:iCs/>
          <w:color w:val="76923C"/>
          <w:sz w:val="18"/>
          <w:szCs w:val="18"/>
        </w:rPr>
        <w:br/>
        <w:t>To update the Table of Contents: F9.</w:t>
      </w:r>
      <w:r w:rsidRPr="00E71784">
        <w:rPr>
          <w:rFonts w:ascii="Arial" w:hAnsi="Arial" w:cs="Arial"/>
          <w:i/>
          <w:iCs/>
          <w:color w:val="76923C"/>
          <w:sz w:val="18"/>
          <w:szCs w:val="18"/>
        </w:rPr>
        <w:br/>
        <w:t>To lock it: select the Table of Contents and then click simultaneously: Ctrl + F11.</w:t>
      </w:r>
    </w:p>
    <w:p w14:paraId="542D4B1A" w14:textId="77777777" w:rsidR="004E4D27" w:rsidRPr="00B830B0" w:rsidRDefault="004E4D27">
      <w:pPr>
        <w:pStyle w:val="Inhopg1"/>
        <w:rPr>
          <w:rFonts w:ascii="Calibri" w:hAnsi="Calibri"/>
          <w:szCs w:val="22"/>
          <w:lang w:val="en-US" w:eastAsia="de-DE"/>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_Toc489878314 \h </w:instrText>
      </w:r>
      <w:r>
        <w:fldChar w:fldCharType="separate"/>
      </w:r>
      <w:r>
        <w:t>7</w:t>
      </w:r>
      <w:r>
        <w:fldChar w:fldCharType="end"/>
      </w:r>
    </w:p>
    <w:p w14:paraId="68A6F870" w14:textId="77777777" w:rsidR="004E4D27" w:rsidRPr="00B830B0" w:rsidRDefault="004E4D27">
      <w:pPr>
        <w:pStyle w:val="Inhopg1"/>
        <w:rPr>
          <w:rFonts w:ascii="Calibri" w:hAnsi="Calibri"/>
          <w:szCs w:val="22"/>
          <w:lang w:val="en-US" w:eastAsia="de-DE"/>
        </w:rPr>
      </w:pPr>
      <w:r>
        <w:t>Foreword</w:t>
      </w:r>
      <w:r>
        <w:tab/>
      </w:r>
      <w:r>
        <w:fldChar w:fldCharType="begin" w:fldLock="1"/>
      </w:r>
      <w:r>
        <w:instrText xml:space="preserve"> PAGEREF _Toc489878315 \h </w:instrText>
      </w:r>
      <w:r>
        <w:fldChar w:fldCharType="separate"/>
      </w:r>
      <w:r>
        <w:t>7</w:t>
      </w:r>
      <w:r>
        <w:fldChar w:fldCharType="end"/>
      </w:r>
    </w:p>
    <w:p w14:paraId="6895D247" w14:textId="77777777" w:rsidR="004E4D27" w:rsidRPr="00B830B0" w:rsidRDefault="004E4D27">
      <w:pPr>
        <w:pStyle w:val="Inhopg1"/>
        <w:rPr>
          <w:rFonts w:ascii="Calibri" w:hAnsi="Calibri"/>
          <w:szCs w:val="22"/>
          <w:lang w:val="en-US" w:eastAsia="de-DE"/>
        </w:rPr>
      </w:pPr>
      <w:r>
        <w:t>Modal verbs terminology</w:t>
      </w:r>
      <w:r>
        <w:tab/>
      </w:r>
      <w:r>
        <w:fldChar w:fldCharType="begin" w:fldLock="1"/>
      </w:r>
      <w:r>
        <w:instrText xml:space="preserve"> PAGEREF _Toc489878316 \h </w:instrText>
      </w:r>
      <w:r>
        <w:fldChar w:fldCharType="separate"/>
      </w:r>
      <w:r>
        <w:t>7</w:t>
      </w:r>
      <w:r>
        <w:fldChar w:fldCharType="end"/>
      </w:r>
    </w:p>
    <w:p w14:paraId="56B0D5B8" w14:textId="77777777" w:rsidR="004E4D27" w:rsidRPr="00B830B0" w:rsidRDefault="004E4D27">
      <w:pPr>
        <w:pStyle w:val="Inhopg1"/>
        <w:rPr>
          <w:rFonts w:ascii="Calibri" w:hAnsi="Calibri"/>
          <w:szCs w:val="22"/>
          <w:lang w:val="en-US" w:eastAsia="de-DE"/>
        </w:rPr>
      </w:pPr>
      <w:r>
        <w:t>Introduction</w:t>
      </w:r>
      <w:r>
        <w:tab/>
      </w:r>
      <w:r>
        <w:fldChar w:fldCharType="begin" w:fldLock="1"/>
      </w:r>
      <w:r>
        <w:instrText xml:space="preserve"> PAGEREF _Toc489878317 \h </w:instrText>
      </w:r>
      <w:r>
        <w:fldChar w:fldCharType="separate"/>
      </w:r>
      <w:r>
        <w:t>7</w:t>
      </w:r>
      <w:r>
        <w:fldChar w:fldCharType="end"/>
      </w:r>
    </w:p>
    <w:p w14:paraId="5903CB35" w14:textId="77777777" w:rsidR="004E4D27" w:rsidRPr="00B830B0" w:rsidRDefault="004E4D27">
      <w:pPr>
        <w:pStyle w:val="Inhopg1"/>
        <w:rPr>
          <w:rFonts w:ascii="Calibri" w:hAnsi="Calibri"/>
          <w:szCs w:val="22"/>
          <w:lang w:val="en-US" w:eastAsia="de-DE"/>
        </w:rPr>
      </w:pPr>
      <w:r>
        <w:t>1</w:t>
      </w:r>
      <w:r>
        <w:tab/>
        <w:t>Scope</w:t>
      </w:r>
      <w:r>
        <w:tab/>
      </w:r>
      <w:r>
        <w:fldChar w:fldCharType="begin" w:fldLock="1"/>
      </w:r>
      <w:r>
        <w:instrText xml:space="preserve"> PAGEREF _Toc489878318 \h </w:instrText>
      </w:r>
      <w:r>
        <w:fldChar w:fldCharType="separate"/>
      </w:r>
      <w:r>
        <w:t>8</w:t>
      </w:r>
      <w:r>
        <w:fldChar w:fldCharType="end"/>
      </w:r>
    </w:p>
    <w:p w14:paraId="0197A885" w14:textId="77777777" w:rsidR="004E4D27" w:rsidRPr="00B830B0" w:rsidRDefault="004E4D27">
      <w:pPr>
        <w:pStyle w:val="Inhopg1"/>
        <w:rPr>
          <w:rFonts w:ascii="Calibri" w:hAnsi="Calibri"/>
          <w:szCs w:val="22"/>
          <w:lang w:val="en-US" w:eastAsia="de-DE"/>
        </w:rPr>
      </w:pPr>
      <w:r>
        <w:t>2</w:t>
      </w:r>
      <w:r>
        <w:tab/>
        <w:t>References</w:t>
      </w:r>
      <w:r>
        <w:tab/>
      </w:r>
      <w:r>
        <w:fldChar w:fldCharType="begin" w:fldLock="1"/>
      </w:r>
      <w:r>
        <w:instrText xml:space="preserve"> PAGEREF _Toc489878319 \h </w:instrText>
      </w:r>
      <w:r>
        <w:fldChar w:fldCharType="separate"/>
      </w:r>
      <w:r>
        <w:t>8</w:t>
      </w:r>
      <w:r>
        <w:fldChar w:fldCharType="end"/>
      </w:r>
    </w:p>
    <w:p w14:paraId="322897E3" w14:textId="77777777" w:rsidR="004E4D27" w:rsidRPr="00B830B0" w:rsidRDefault="004E4D27">
      <w:pPr>
        <w:pStyle w:val="Inhopg2"/>
        <w:rPr>
          <w:rFonts w:ascii="Calibri" w:hAnsi="Calibri"/>
          <w:sz w:val="22"/>
          <w:szCs w:val="22"/>
          <w:lang w:val="en-US" w:eastAsia="de-DE"/>
        </w:rPr>
      </w:pPr>
      <w:r>
        <w:t>2.1</w:t>
      </w:r>
      <w:r>
        <w:tab/>
        <w:t>Normative references</w:t>
      </w:r>
      <w:r>
        <w:tab/>
      </w:r>
      <w:r>
        <w:fldChar w:fldCharType="begin" w:fldLock="1"/>
      </w:r>
      <w:r>
        <w:instrText xml:space="preserve"> PAGEREF _Toc489878320 \h </w:instrText>
      </w:r>
      <w:r>
        <w:fldChar w:fldCharType="separate"/>
      </w:r>
      <w:r>
        <w:t>8</w:t>
      </w:r>
      <w:r>
        <w:fldChar w:fldCharType="end"/>
      </w:r>
    </w:p>
    <w:p w14:paraId="5A57A154" w14:textId="77777777" w:rsidR="004E4D27" w:rsidRPr="00B830B0" w:rsidRDefault="004E4D27">
      <w:pPr>
        <w:pStyle w:val="Inhopg2"/>
        <w:rPr>
          <w:rFonts w:ascii="Calibri" w:hAnsi="Calibri"/>
          <w:sz w:val="22"/>
          <w:szCs w:val="22"/>
          <w:lang w:val="en-US" w:eastAsia="de-DE"/>
        </w:rPr>
      </w:pPr>
      <w:r>
        <w:t>2.2</w:t>
      </w:r>
      <w:r>
        <w:tab/>
        <w:t>Informative references</w:t>
      </w:r>
      <w:r>
        <w:tab/>
      </w:r>
      <w:r>
        <w:fldChar w:fldCharType="begin" w:fldLock="1"/>
      </w:r>
      <w:r>
        <w:instrText xml:space="preserve"> PAGEREF _Toc489878321 \h </w:instrText>
      </w:r>
      <w:r>
        <w:fldChar w:fldCharType="separate"/>
      </w:r>
      <w:r>
        <w:t>9</w:t>
      </w:r>
      <w:r>
        <w:fldChar w:fldCharType="end"/>
      </w:r>
    </w:p>
    <w:p w14:paraId="6ED4EBE4" w14:textId="77777777" w:rsidR="004E4D27" w:rsidRPr="00B830B0" w:rsidRDefault="004E4D27">
      <w:pPr>
        <w:pStyle w:val="Inhopg1"/>
        <w:rPr>
          <w:rFonts w:ascii="Calibri" w:hAnsi="Calibri"/>
          <w:szCs w:val="22"/>
          <w:lang w:val="en-US" w:eastAsia="de-DE"/>
        </w:rPr>
      </w:pPr>
      <w:r>
        <w:t>3</w:t>
      </w:r>
      <w:r>
        <w:tab/>
        <w:t>Definitions, symbols and abbreviations</w:t>
      </w:r>
      <w:r>
        <w:tab/>
      </w:r>
      <w:r>
        <w:fldChar w:fldCharType="begin" w:fldLock="1"/>
      </w:r>
      <w:r>
        <w:instrText xml:space="preserve"> PAGEREF _Toc489878322 \h </w:instrText>
      </w:r>
      <w:r>
        <w:fldChar w:fldCharType="separate"/>
      </w:r>
      <w:r>
        <w:t>9</w:t>
      </w:r>
      <w:r>
        <w:fldChar w:fldCharType="end"/>
      </w:r>
    </w:p>
    <w:p w14:paraId="796A8036" w14:textId="77777777" w:rsidR="004E4D27" w:rsidRPr="00B830B0" w:rsidRDefault="004E4D27">
      <w:pPr>
        <w:pStyle w:val="Inhopg2"/>
        <w:rPr>
          <w:rFonts w:ascii="Calibri" w:hAnsi="Calibri"/>
          <w:sz w:val="22"/>
          <w:szCs w:val="22"/>
          <w:lang w:val="en-US" w:eastAsia="de-DE"/>
        </w:rPr>
      </w:pPr>
      <w:r>
        <w:t>3.1</w:t>
      </w:r>
      <w:r>
        <w:tab/>
        <w:t>Definitions</w:t>
      </w:r>
      <w:r>
        <w:tab/>
      </w:r>
      <w:r>
        <w:fldChar w:fldCharType="begin" w:fldLock="1"/>
      </w:r>
      <w:r>
        <w:instrText xml:space="preserve"> PAGEREF _Toc489878323 \h </w:instrText>
      </w:r>
      <w:r>
        <w:fldChar w:fldCharType="separate"/>
      </w:r>
      <w:r>
        <w:t>9</w:t>
      </w:r>
      <w:r>
        <w:fldChar w:fldCharType="end"/>
      </w:r>
    </w:p>
    <w:p w14:paraId="05C59786" w14:textId="77777777" w:rsidR="004E4D27" w:rsidRPr="00B830B0" w:rsidRDefault="004E4D27">
      <w:pPr>
        <w:pStyle w:val="Inhopg2"/>
        <w:rPr>
          <w:rFonts w:ascii="Calibri" w:hAnsi="Calibri"/>
          <w:sz w:val="22"/>
          <w:szCs w:val="22"/>
          <w:lang w:val="en-US" w:eastAsia="de-DE"/>
        </w:rPr>
      </w:pPr>
      <w:r>
        <w:t>3.2</w:t>
      </w:r>
      <w:r>
        <w:tab/>
        <w:t>Symbols</w:t>
      </w:r>
      <w:r>
        <w:tab/>
      </w:r>
      <w:r>
        <w:fldChar w:fldCharType="begin" w:fldLock="1"/>
      </w:r>
      <w:r>
        <w:instrText xml:space="preserve"> PAGEREF _Toc489878324 \h </w:instrText>
      </w:r>
      <w:r>
        <w:fldChar w:fldCharType="separate"/>
      </w:r>
      <w:r>
        <w:t>10</w:t>
      </w:r>
      <w:r>
        <w:fldChar w:fldCharType="end"/>
      </w:r>
    </w:p>
    <w:p w14:paraId="0852A58F" w14:textId="77777777" w:rsidR="004E4D27" w:rsidRPr="00B830B0" w:rsidRDefault="004E4D27">
      <w:pPr>
        <w:pStyle w:val="Inhopg2"/>
        <w:rPr>
          <w:rFonts w:ascii="Calibri" w:hAnsi="Calibri"/>
          <w:sz w:val="22"/>
          <w:szCs w:val="22"/>
          <w:lang w:val="en-US" w:eastAsia="de-DE"/>
        </w:rPr>
      </w:pPr>
      <w:r>
        <w:t>3.3</w:t>
      </w:r>
      <w:r>
        <w:tab/>
        <w:t>Abbreviations</w:t>
      </w:r>
      <w:r>
        <w:tab/>
      </w:r>
      <w:r>
        <w:fldChar w:fldCharType="begin" w:fldLock="1"/>
      </w:r>
      <w:r>
        <w:instrText xml:space="preserve"> PAGEREF _Toc489878325 \h </w:instrText>
      </w:r>
      <w:r>
        <w:fldChar w:fldCharType="separate"/>
      </w:r>
      <w:r>
        <w:t>10</w:t>
      </w:r>
      <w:r>
        <w:fldChar w:fldCharType="end"/>
      </w:r>
    </w:p>
    <w:p w14:paraId="65A60310" w14:textId="77777777" w:rsidR="004E4D27" w:rsidRPr="00B830B0" w:rsidRDefault="004E4D27">
      <w:pPr>
        <w:pStyle w:val="Inhopg1"/>
        <w:rPr>
          <w:rFonts w:ascii="Calibri" w:hAnsi="Calibri"/>
          <w:szCs w:val="22"/>
          <w:lang w:val="en-US" w:eastAsia="de-DE"/>
        </w:rPr>
      </w:pPr>
      <w:r>
        <w:t>4</w:t>
      </w:r>
      <w:r>
        <w:tab/>
        <w:t>General descriptions</w:t>
      </w:r>
      <w:r>
        <w:tab/>
      </w:r>
      <w:r>
        <w:fldChar w:fldCharType="begin" w:fldLock="1"/>
      </w:r>
      <w:r>
        <w:instrText xml:space="preserve"> PAGEREF _Toc489878326 \h </w:instrText>
      </w:r>
      <w:r>
        <w:fldChar w:fldCharType="separate"/>
      </w:r>
      <w:r>
        <w:t>11</w:t>
      </w:r>
      <w:r>
        <w:fldChar w:fldCharType="end"/>
      </w:r>
    </w:p>
    <w:p w14:paraId="2CD06BC8" w14:textId="77777777" w:rsidR="004E4D27" w:rsidRPr="00B830B0" w:rsidRDefault="004E4D27">
      <w:pPr>
        <w:pStyle w:val="Inhopg2"/>
        <w:rPr>
          <w:rFonts w:ascii="Calibri" w:hAnsi="Calibri"/>
          <w:sz w:val="22"/>
          <w:szCs w:val="22"/>
          <w:lang w:val="en-US" w:eastAsia="de-DE"/>
        </w:rPr>
      </w:pPr>
      <w:r>
        <w:t>4.1</w:t>
      </w:r>
      <w:r>
        <w:tab/>
        <w:t>Introduction</w:t>
      </w:r>
      <w:r>
        <w:tab/>
      </w:r>
      <w:r>
        <w:fldChar w:fldCharType="begin" w:fldLock="1"/>
      </w:r>
      <w:r>
        <w:instrText xml:space="preserve"> PAGEREF _Toc489878327 \h </w:instrText>
      </w:r>
      <w:r>
        <w:fldChar w:fldCharType="separate"/>
      </w:r>
      <w:r>
        <w:t>11</w:t>
      </w:r>
      <w:r>
        <w:fldChar w:fldCharType="end"/>
      </w:r>
    </w:p>
    <w:p w14:paraId="52C3B1DE" w14:textId="77777777" w:rsidR="004E4D27" w:rsidRPr="00B830B0" w:rsidRDefault="004E4D27">
      <w:pPr>
        <w:pStyle w:val="Inhopg2"/>
        <w:rPr>
          <w:rFonts w:ascii="Calibri" w:hAnsi="Calibri"/>
          <w:sz w:val="22"/>
          <w:szCs w:val="22"/>
          <w:lang w:val="en-US" w:eastAsia="de-DE"/>
        </w:rPr>
      </w:pPr>
      <w:r>
        <w:t>4.2</w:t>
      </w:r>
      <w:r>
        <w:tab/>
        <w:t>Responding LEMF (resLEMF)</w:t>
      </w:r>
      <w:r>
        <w:tab/>
      </w:r>
      <w:r>
        <w:fldChar w:fldCharType="begin" w:fldLock="1"/>
      </w:r>
      <w:r>
        <w:instrText xml:space="preserve"> PAGEREF _Toc489878328 \h </w:instrText>
      </w:r>
      <w:r>
        <w:fldChar w:fldCharType="separate"/>
      </w:r>
      <w:r>
        <w:t>11</w:t>
      </w:r>
      <w:r>
        <w:fldChar w:fldCharType="end"/>
      </w:r>
    </w:p>
    <w:p w14:paraId="388B862A" w14:textId="77777777" w:rsidR="004E4D27" w:rsidRPr="00B830B0" w:rsidRDefault="004E4D27">
      <w:pPr>
        <w:pStyle w:val="Inhopg2"/>
        <w:rPr>
          <w:rFonts w:ascii="Calibri" w:hAnsi="Calibri"/>
          <w:sz w:val="22"/>
          <w:szCs w:val="22"/>
          <w:lang w:val="en-US" w:eastAsia="de-DE"/>
        </w:rPr>
      </w:pPr>
      <w:r>
        <w:t>4.3</w:t>
      </w:r>
      <w:r>
        <w:tab/>
        <w:t>Requesting LEMF (reqLEMF)</w:t>
      </w:r>
      <w:r>
        <w:tab/>
      </w:r>
      <w:r>
        <w:fldChar w:fldCharType="begin" w:fldLock="1"/>
      </w:r>
      <w:r>
        <w:instrText xml:space="preserve"> PAGEREF _Toc489878329 \h </w:instrText>
      </w:r>
      <w:r>
        <w:fldChar w:fldCharType="separate"/>
      </w:r>
      <w:r>
        <w:t>11</w:t>
      </w:r>
      <w:r>
        <w:fldChar w:fldCharType="end"/>
      </w:r>
    </w:p>
    <w:p w14:paraId="5BA6BE0A" w14:textId="77777777" w:rsidR="004E4D27" w:rsidRPr="00B830B0" w:rsidRDefault="004E4D27">
      <w:pPr>
        <w:pStyle w:val="Inhopg2"/>
        <w:rPr>
          <w:rFonts w:ascii="Calibri" w:hAnsi="Calibri"/>
          <w:sz w:val="22"/>
          <w:szCs w:val="22"/>
          <w:lang w:val="en-US" w:eastAsia="de-DE"/>
        </w:rPr>
      </w:pPr>
      <w:r>
        <w:t>5</w:t>
      </w:r>
      <w:r>
        <w:tab/>
        <w:t>Requirements</w:t>
      </w:r>
      <w:r>
        <w:tab/>
      </w:r>
      <w:r>
        <w:fldChar w:fldCharType="begin" w:fldLock="1"/>
      </w:r>
      <w:r>
        <w:instrText xml:space="preserve"> PAGEREF _Toc489878330 \h </w:instrText>
      </w:r>
      <w:r>
        <w:fldChar w:fldCharType="separate"/>
      </w:r>
      <w:r>
        <w:t>11</w:t>
      </w:r>
      <w:r>
        <w:fldChar w:fldCharType="end"/>
      </w:r>
    </w:p>
    <w:p w14:paraId="26D57C19" w14:textId="77777777" w:rsidR="004E4D27" w:rsidRPr="00B830B0" w:rsidRDefault="004E4D27">
      <w:pPr>
        <w:pStyle w:val="Inhopg2"/>
        <w:rPr>
          <w:rFonts w:ascii="Calibri" w:hAnsi="Calibri"/>
          <w:sz w:val="22"/>
          <w:szCs w:val="22"/>
          <w:lang w:val="en-US" w:eastAsia="de-DE"/>
        </w:rPr>
      </w:pPr>
      <w:r>
        <w:t>5.1</w:t>
      </w:r>
      <w:r>
        <w:tab/>
        <w:t>General</w:t>
      </w:r>
      <w:r>
        <w:tab/>
      </w:r>
      <w:r>
        <w:fldChar w:fldCharType="begin" w:fldLock="1"/>
      </w:r>
      <w:r>
        <w:instrText xml:space="preserve"> PAGEREF _Toc489878331 \h </w:instrText>
      </w:r>
      <w:r>
        <w:fldChar w:fldCharType="separate"/>
      </w:r>
      <w:r>
        <w:t>11</w:t>
      </w:r>
      <w:r>
        <w:fldChar w:fldCharType="end"/>
      </w:r>
    </w:p>
    <w:p w14:paraId="67068539" w14:textId="77777777" w:rsidR="004E4D27" w:rsidRPr="00B830B0" w:rsidRDefault="004E4D27">
      <w:pPr>
        <w:pStyle w:val="Inhopg2"/>
        <w:rPr>
          <w:rFonts w:ascii="Calibri" w:hAnsi="Calibri"/>
          <w:sz w:val="22"/>
          <w:szCs w:val="22"/>
          <w:lang w:val="en-US" w:eastAsia="de-DE"/>
        </w:rPr>
      </w:pPr>
      <w:r>
        <w:t>5.2</w:t>
      </w:r>
      <w:r>
        <w:tab/>
        <w:t>Legal requirements</w:t>
      </w:r>
      <w:r>
        <w:tab/>
      </w:r>
      <w:r>
        <w:fldChar w:fldCharType="begin" w:fldLock="1"/>
      </w:r>
      <w:r>
        <w:instrText xml:space="preserve"> PAGEREF _Toc489878332 \h </w:instrText>
      </w:r>
      <w:r>
        <w:fldChar w:fldCharType="separate"/>
      </w:r>
      <w:r>
        <w:t>12</w:t>
      </w:r>
      <w:r>
        <w:fldChar w:fldCharType="end"/>
      </w:r>
    </w:p>
    <w:p w14:paraId="0031DA1E" w14:textId="77777777" w:rsidR="004E4D27" w:rsidRPr="00B830B0" w:rsidRDefault="004E4D27">
      <w:pPr>
        <w:pStyle w:val="Inhopg2"/>
        <w:rPr>
          <w:rFonts w:ascii="Calibri" w:hAnsi="Calibri"/>
          <w:sz w:val="22"/>
          <w:szCs w:val="22"/>
          <w:lang w:val="en-US" w:eastAsia="de-DE"/>
        </w:rPr>
      </w:pPr>
      <w:r>
        <w:t>5.3</w:t>
      </w:r>
      <w:r>
        <w:tab/>
        <w:t>Functional requirements</w:t>
      </w:r>
      <w:r>
        <w:tab/>
      </w:r>
      <w:r>
        <w:fldChar w:fldCharType="begin" w:fldLock="1"/>
      </w:r>
      <w:r>
        <w:instrText xml:space="preserve"> PAGEREF _Toc489878333 \h </w:instrText>
      </w:r>
      <w:r>
        <w:fldChar w:fldCharType="separate"/>
      </w:r>
      <w:r>
        <w:t>12</w:t>
      </w:r>
      <w:r>
        <w:fldChar w:fldCharType="end"/>
      </w:r>
    </w:p>
    <w:p w14:paraId="13894E6C" w14:textId="77777777" w:rsidR="004E4D27" w:rsidRPr="00B830B0" w:rsidRDefault="004E4D27">
      <w:pPr>
        <w:pStyle w:val="Inhopg2"/>
        <w:rPr>
          <w:rFonts w:ascii="Calibri" w:hAnsi="Calibri"/>
          <w:sz w:val="22"/>
          <w:szCs w:val="22"/>
          <w:lang w:val="en-US" w:eastAsia="de-DE"/>
        </w:rPr>
      </w:pPr>
      <w:r>
        <w:t>5.3.1</w:t>
      </w:r>
      <w:r>
        <w:tab/>
        <w:t>Introduction</w:t>
      </w:r>
      <w:r>
        <w:tab/>
      </w:r>
      <w:r>
        <w:fldChar w:fldCharType="begin" w:fldLock="1"/>
      </w:r>
      <w:r>
        <w:instrText xml:space="preserve"> PAGEREF _Toc489878334 \h </w:instrText>
      </w:r>
      <w:r>
        <w:fldChar w:fldCharType="separate"/>
      </w:r>
      <w:r>
        <w:t>12</w:t>
      </w:r>
      <w:r>
        <w:fldChar w:fldCharType="end"/>
      </w:r>
    </w:p>
    <w:p w14:paraId="15924E72" w14:textId="77777777" w:rsidR="004E4D27" w:rsidRPr="00B830B0" w:rsidRDefault="004E4D27">
      <w:pPr>
        <w:pStyle w:val="Inhopg2"/>
        <w:rPr>
          <w:rFonts w:ascii="Calibri" w:hAnsi="Calibri"/>
          <w:sz w:val="22"/>
          <w:szCs w:val="22"/>
          <w:lang w:val="en-US" w:eastAsia="de-DE"/>
        </w:rPr>
      </w:pPr>
      <w:r>
        <w:t>5.3.2</w:t>
      </w:r>
      <w:r>
        <w:tab/>
        <w:t>Network requirements</w:t>
      </w:r>
      <w:r>
        <w:tab/>
      </w:r>
      <w:r>
        <w:fldChar w:fldCharType="begin" w:fldLock="1"/>
      </w:r>
      <w:r>
        <w:instrText xml:space="preserve"> PAGEREF _Toc489878335 \h </w:instrText>
      </w:r>
      <w:r>
        <w:fldChar w:fldCharType="separate"/>
      </w:r>
      <w:r>
        <w:t>13</w:t>
      </w:r>
      <w:r>
        <w:fldChar w:fldCharType="end"/>
      </w:r>
    </w:p>
    <w:p w14:paraId="28D818A7" w14:textId="77777777" w:rsidR="004E4D27" w:rsidRPr="00B830B0" w:rsidRDefault="004E4D27">
      <w:pPr>
        <w:pStyle w:val="Inhopg2"/>
        <w:rPr>
          <w:rFonts w:ascii="Calibri" w:hAnsi="Calibri"/>
          <w:sz w:val="22"/>
          <w:szCs w:val="22"/>
          <w:lang w:val="en-US" w:eastAsia="de-DE"/>
        </w:rPr>
      </w:pPr>
      <w:r>
        <w:t>5.3.3</w:t>
      </w:r>
      <w:r>
        <w:tab/>
        <w:t>Application layer</w:t>
      </w:r>
      <w:r>
        <w:tab/>
      </w:r>
      <w:r>
        <w:fldChar w:fldCharType="begin" w:fldLock="1"/>
      </w:r>
      <w:r>
        <w:instrText xml:space="preserve"> PAGEREF _Toc489878336 \h </w:instrText>
      </w:r>
      <w:r>
        <w:fldChar w:fldCharType="separate"/>
      </w:r>
      <w:r>
        <w:t>13</w:t>
      </w:r>
      <w:r>
        <w:fldChar w:fldCharType="end"/>
      </w:r>
    </w:p>
    <w:p w14:paraId="05369545" w14:textId="77777777" w:rsidR="004E4D27" w:rsidRPr="00B830B0" w:rsidRDefault="004E4D27">
      <w:pPr>
        <w:pStyle w:val="Inhopg2"/>
        <w:rPr>
          <w:rFonts w:ascii="Calibri" w:hAnsi="Calibri"/>
          <w:sz w:val="22"/>
          <w:szCs w:val="22"/>
          <w:lang w:val="en-US" w:eastAsia="de-DE"/>
        </w:rPr>
      </w:pPr>
      <w:r>
        <w:t>5.3.4</w:t>
      </w:r>
      <w:r>
        <w:tab/>
        <w:t>Reliability requirements</w:t>
      </w:r>
      <w:r>
        <w:tab/>
      </w:r>
      <w:r>
        <w:fldChar w:fldCharType="begin" w:fldLock="1"/>
      </w:r>
      <w:r>
        <w:instrText xml:space="preserve"> PAGEREF _Toc489878337 \h </w:instrText>
      </w:r>
      <w:r>
        <w:fldChar w:fldCharType="separate"/>
      </w:r>
      <w:r>
        <w:t>13</w:t>
      </w:r>
      <w:r>
        <w:fldChar w:fldCharType="end"/>
      </w:r>
    </w:p>
    <w:p w14:paraId="1A093283" w14:textId="77777777" w:rsidR="004E4D27" w:rsidRPr="00B830B0" w:rsidRDefault="004E4D27">
      <w:pPr>
        <w:pStyle w:val="Inhopg2"/>
        <w:rPr>
          <w:rFonts w:ascii="Calibri" w:hAnsi="Calibri"/>
          <w:sz w:val="22"/>
          <w:szCs w:val="22"/>
          <w:lang w:val="en-US" w:eastAsia="de-DE"/>
        </w:rPr>
      </w:pPr>
      <w:r>
        <w:t>5.3.5</w:t>
      </w:r>
      <w:r>
        <w:tab/>
        <w:t>Performance requirements</w:t>
      </w:r>
      <w:r>
        <w:tab/>
      </w:r>
      <w:r>
        <w:fldChar w:fldCharType="begin" w:fldLock="1"/>
      </w:r>
      <w:r>
        <w:instrText xml:space="preserve"> PAGEREF _Toc489878338 \h </w:instrText>
      </w:r>
      <w:r>
        <w:fldChar w:fldCharType="separate"/>
      </w:r>
      <w:r>
        <w:t>13</w:t>
      </w:r>
      <w:r>
        <w:fldChar w:fldCharType="end"/>
      </w:r>
    </w:p>
    <w:p w14:paraId="6DE39923" w14:textId="77777777" w:rsidR="004E4D27" w:rsidRPr="00B830B0" w:rsidRDefault="004E4D27">
      <w:pPr>
        <w:pStyle w:val="Inhopg1"/>
        <w:rPr>
          <w:rFonts w:ascii="Calibri" w:hAnsi="Calibri"/>
          <w:szCs w:val="22"/>
          <w:lang w:val="en-US" w:eastAsia="de-DE"/>
        </w:rPr>
      </w:pPr>
      <w:r>
        <w:t>6</w:t>
      </w:r>
      <w:r>
        <w:tab/>
        <w:t>Solution</w:t>
      </w:r>
      <w:r>
        <w:tab/>
      </w:r>
      <w:r>
        <w:fldChar w:fldCharType="begin" w:fldLock="1"/>
      </w:r>
      <w:r>
        <w:instrText xml:space="preserve"> PAGEREF _Toc489878339 \h </w:instrText>
      </w:r>
      <w:r>
        <w:fldChar w:fldCharType="separate"/>
      </w:r>
      <w:r>
        <w:t>14</w:t>
      </w:r>
      <w:r>
        <w:fldChar w:fldCharType="end"/>
      </w:r>
    </w:p>
    <w:p w14:paraId="4F76D3D7" w14:textId="77777777" w:rsidR="004E4D27" w:rsidRPr="00B830B0" w:rsidRDefault="004E4D27">
      <w:pPr>
        <w:pStyle w:val="Inhopg2"/>
        <w:rPr>
          <w:rFonts w:ascii="Calibri" w:hAnsi="Calibri"/>
          <w:sz w:val="22"/>
          <w:szCs w:val="22"/>
          <w:lang w:val="en-US" w:eastAsia="de-DE"/>
        </w:rPr>
      </w:pPr>
      <w:r>
        <w:t>6.1</w:t>
      </w:r>
      <w:r>
        <w:tab/>
        <w:t>Architecture overview</w:t>
      </w:r>
      <w:r>
        <w:tab/>
      </w:r>
      <w:r>
        <w:fldChar w:fldCharType="begin" w:fldLock="1"/>
      </w:r>
      <w:r>
        <w:instrText xml:space="preserve"> PAGEREF _Toc489878340 \h </w:instrText>
      </w:r>
      <w:r>
        <w:fldChar w:fldCharType="separate"/>
      </w:r>
      <w:r>
        <w:t>14</w:t>
      </w:r>
      <w:r>
        <w:fldChar w:fldCharType="end"/>
      </w:r>
    </w:p>
    <w:p w14:paraId="1CA9D053" w14:textId="77777777" w:rsidR="004E4D27" w:rsidRPr="00B830B0" w:rsidRDefault="004E4D27">
      <w:pPr>
        <w:pStyle w:val="Inhopg2"/>
        <w:rPr>
          <w:rFonts w:ascii="Calibri" w:hAnsi="Calibri"/>
          <w:sz w:val="22"/>
          <w:szCs w:val="22"/>
          <w:lang w:val="en-US" w:eastAsia="de-DE"/>
        </w:rPr>
      </w:pPr>
      <w:r>
        <w:t>6.2</w:t>
      </w:r>
      <w:r>
        <w:tab/>
        <w:t>Interworking function</w:t>
      </w:r>
      <w:r>
        <w:tab/>
      </w:r>
      <w:r>
        <w:fldChar w:fldCharType="begin" w:fldLock="1"/>
      </w:r>
      <w:r>
        <w:instrText xml:space="preserve"> PAGEREF _Toc489878341 \h </w:instrText>
      </w:r>
      <w:r>
        <w:fldChar w:fldCharType="separate"/>
      </w:r>
      <w:r>
        <w:t>14</w:t>
      </w:r>
      <w:r>
        <w:fldChar w:fldCharType="end"/>
      </w:r>
    </w:p>
    <w:p w14:paraId="39A9C53D" w14:textId="77777777" w:rsidR="004E4D27" w:rsidRPr="00B830B0" w:rsidRDefault="004E4D27">
      <w:pPr>
        <w:pStyle w:val="Inhopg2"/>
        <w:rPr>
          <w:rFonts w:ascii="Calibri" w:hAnsi="Calibri"/>
          <w:sz w:val="22"/>
          <w:szCs w:val="22"/>
          <w:lang w:val="en-US" w:eastAsia="de-DE"/>
        </w:rPr>
      </w:pPr>
      <w:r>
        <w:t>6.2</w:t>
      </w:r>
      <w:r>
        <w:tab/>
        <w:t>Network connectivity</w:t>
      </w:r>
      <w:r>
        <w:tab/>
      </w:r>
      <w:r>
        <w:fldChar w:fldCharType="begin" w:fldLock="1"/>
      </w:r>
      <w:r>
        <w:instrText xml:space="preserve"> PAGEREF _Toc489878342 \h </w:instrText>
      </w:r>
      <w:r>
        <w:fldChar w:fldCharType="separate"/>
      </w:r>
      <w:r>
        <w:t>15</w:t>
      </w:r>
      <w:r>
        <w:fldChar w:fldCharType="end"/>
      </w:r>
    </w:p>
    <w:p w14:paraId="41007AC5" w14:textId="77777777" w:rsidR="004E4D27" w:rsidRPr="00B830B0" w:rsidRDefault="004E4D27">
      <w:pPr>
        <w:pStyle w:val="Inhopg2"/>
        <w:rPr>
          <w:rFonts w:ascii="Calibri" w:hAnsi="Calibri"/>
          <w:sz w:val="22"/>
          <w:szCs w:val="22"/>
          <w:lang w:val="en-US" w:eastAsia="de-DE"/>
        </w:rPr>
      </w:pPr>
      <w:r>
        <w:t>6.3</w:t>
      </w:r>
      <w:r>
        <w:tab/>
        <w:t>HI-S over all aspects</w:t>
      </w:r>
      <w:r>
        <w:tab/>
      </w:r>
      <w:r>
        <w:fldChar w:fldCharType="begin" w:fldLock="1"/>
      </w:r>
      <w:r>
        <w:instrText xml:space="preserve"> PAGEREF _Toc489878343 \h </w:instrText>
      </w:r>
      <w:r>
        <w:fldChar w:fldCharType="separate"/>
      </w:r>
      <w:r>
        <w:t>16</w:t>
      </w:r>
      <w:r>
        <w:fldChar w:fldCharType="end"/>
      </w:r>
    </w:p>
    <w:p w14:paraId="4A72A797" w14:textId="77777777" w:rsidR="004E4D27" w:rsidRPr="00B830B0" w:rsidRDefault="004E4D27">
      <w:pPr>
        <w:pStyle w:val="Inhopg2"/>
        <w:rPr>
          <w:rFonts w:ascii="Calibri" w:hAnsi="Calibri"/>
          <w:sz w:val="22"/>
          <w:szCs w:val="22"/>
          <w:lang w:val="en-US" w:eastAsia="de-DE"/>
        </w:rPr>
      </w:pPr>
      <w:r>
        <w:t>6.3.1</w:t>
      </w:r>
      <w:r>
        <w:tab/>
        <w:t>Identity handling</w:t>
      </w:r>
      <w:r>
        <w:tab/>
      </w:r>
      <w:r>
        <w:fldChar w:fldCharType="begin" w:fldLock="1"/>
      </w:r>
      <w:r>
        <w:instrText xml:space="preserve"> PAGEREF _Toc489878344 \h </w:instrText>
      </w:r>
      <w:r>
        <w:fldChar w:fldCharType="separate"/>
      </w:r>
      <w:r>
        <w:t>16</w:t>
      </w:r>
      <w:r>
        <w:fldChar w:fldCharType="end"/>
      </w:r>
    </w:p>
    <w:p w14:paraId="2B942565" w14:textId="77777777" w:rsidR="004E4D27" w:rsidRPr="00B830B0" w:rsidRDefault="004E4D27">
      <w:pPr>
        <w:pStyle w:val="Inhopg3"/>
        <w:rPr>
          <w:rFonts w:ascii="Calibri" w:hAnsi="Calibri"/>
          <w:sz w:val="22"/>
          <w:szCs w:val="22"/>
          <w:lang w:val="en-US" w:eastAsia="de-DE"/>
        </w:rPr>
      </w:pPr>
      <w:r>
        <w:t>6.3.2</w:t>
      </w:r>
      <w:r>
        <w:tab/>
        <w:t>Integrity</w:t>
      </w:r>
      <w:r>
        <w:tab/>
      </w:r>
      <w:r>
        <w:fldChar w:fldCharType="begin" w:fldLock="1"/>
      </w:r>
      <w:r>
        <w:instrText xml:space="preserve"> PAGEREF _Toc489878345 \h </w:instrText>
      </w:r>
      <w:r>
        <w:fldChar w:fldCharType="separate"/>
      </w:r>
      <w:r>
        <w:t>16</w:t>
      </w:r>
      <w:r>
        <w:fldChar w:fldCharType="end"/>
      </w:r>
    </w:p>
    <w:p w14:paraId="6D6B6FDA" w14:textId="77777777" w:rsidR="004E4D27" w:rsidRPr="00B830B0" w:rsidRDefault="004E4D27">
      <w:pPr>
        <w:pStyle w:val="Inhopg2"/>
        <w:rPr>
          <w:rFonts w:ascii="Calibri" w:hAnsi="Calibri"/>
          <w:sz w:val="22"/>
          <w:szCs w:val="22"/>
          <w:lang w:val="en-US" w:eastAsia="de-DE"/>
        </w:rPr>
      </w:pPr>
      <w:r>
        <w:t>6.3.3</w:t>
      </w:r>
      <w:r>
        <w:tab/>
        <w:t>Security</w:t>
      </w:r>
      <w:r>
        <w:tab/>
      </w:r>
      <w:r>
        <w:fldChar w:fldCharType="begin" w:fldLock="1"/>
      </w:r>
      <w:r>
        <w:instrText xml:space="preserve"> PAGEREF _Toc489878346 \h </w:instrText>
      </w:r>
      <w:r>
        <w:fldChar w:fldCharType="separate"/>
      </w:r>
      <w:r>
        <w:t>17</w:t>
      </w:r>
      <w:r>
        <w:fldChar w:fldCharType="end"/>
      </w:r>
    </w:p>
    <w:p w14:paraId="4DAEE812" w14:textId="77777777" w:rsidR="004E4D27" w:rsidRPr="00B830B0" w:rsidRDefault="004E4D27">
      <w:pPr>
        <w:pStyle w:val="Inhopg2"/>
        <w:rPr>
          <w:rFonts w:ascii="Calibri" w:hAnsi="Calibri"/>
          <w:sz w:val="22"/>
          <w:szCs w:val="22"/>
          <w:lang w:val="en-US" w:eastAsia="de-DE"/>
        </w:rPr>
      </w:pPr>
      <w:r>
        <w:t>6.3.4</w:t>
      </w:r>
      <w:r>
        <w:tab/>
        <w:t>Reliability</w:t>
      </w:r>
      <w:r>
        <w:tab/>
      </w:r>
      <w:r>
        <w:fldChar w:fldCharType="begin" w:fldLock="1"/>
      </w:r>
      <w:r>
        <w:instrText xml:space="preserve"> PAGEREF _Toc489878347 \h </w:instrText>
      </w:r>
      <w:r>
        <w:fldChar w:fldCharType="separate"/>
      </w:r>
      <w:r>
        <w:t>17</w:t>
      </w:r>
      <w:r>
        <w:fldChar w:fldCharType="end"/>
      </w:r>
    </w:p>
    <w:p w14:paraId="4A09C757" w14:textId="77777777" w:rsidR="004E4D27" w:rsidRPr="00B830B0" w:rsidRDefault="004E4D27">
      <w:pPr>
        <w:pStyle w:val="Inhopg3"/>
        <w:rPr>
          <w:rFonts w:ascii="Calibri" w:hAnsi="Calibri"/>
          <w:sz w:val="22"/>
          <w:szCs w:val="22"/>
          <w:lang w:val="en-US" w:eastAsia="de-DE"/>
        </w:rPr>
      </w:pPr>
      <w:r>
        <w:t>6.3.5</w:t>
      </w:r>
      <w:r>
        <w:tab/>
        <w:t>Error handling</w:t>
      </w:r>
      <w:r>
        <w:tab/>
      </w:r>
      <w:r>
        <w:fldChar w:fldCharType="begin" w:fldLock="1"/>
      </w:r>
      <w:r>
        <w:instrText xml:space="preserve"> PAGEREF _Toc489878348 \h </w:instrText>
      </w:r>
      <w:r>
        <w:fldChar w:fldCharType="separate"/>
      </w:r>
      <w:r>
        <w:t>17</w:t>
      </w:r>
      <w:r>
        <w:fldChar w:fldCharType="end"/>
      </w:r>
    </w:p>
    <w:p w14:paraId="74313569" w14:textId="77777777" w:rsidR="004E4D27" w:rsidRPr="00B830B0" w:rsidRDefault="004E4D27">
      <w:pPr>
        <w:pStyle w:val="Inhopg2"/>
        <w:rPr>
          <w:rFonts w:ascii="Calibri" w:hAnsi="Calibri"/>
          <w:sz w:val="22"/>
          <w:szCs w:val="22"/>
          <w:lang w:val="en-US" w:eastAsia="de-DE"/>
        </w:rPr>
      </w:pPr>
      <w:r>
        <w:t>6.3.6</w:t>
      </w:r>
      <w:r>
        <w:tab/>
        <w:t>Transport layer</w:t>
      </w:r>
      <w:r>
        <w:tab/>
      </w:r>
      <w:r>
        <w:fldChar w:fldCharType="begin" w:fldLock="1"/>
      </w:r>
      <w:r>
        <w:instrText xml:space="preserve"> PAGEREF _Toc489878349 \h </w:instrText>
      </w:r>
      <w:r>
        <w:fldChar w:fldCharType="separate"/>
      </w:r>
      <w:r>
        <w:t>17</w:t>
      </w:r>
      <w:r>
        <w:fldChar w:fldCharType="end"/>
      </w:r>
    </w:p>
    <w:p w14:paraId="1EDAF110" w14:textId="77777777" w:rsidR="004E4D27" w:rsidRPr="00B830B0" w:rsidRDefault="004E4D27">
      <w:pPr>
        <w:pStyle w:val="Inhopg2"/>
        <w:rPr>
          <w:rFonts w:ascii="Calibri" w:hAnsi="Calibri"/>
          <w:sz w:val="22"/>
          <w:szCs w:val="22"/>
          <w:lang w:val="en-US" w:eastAsia="de-DE"/>
        </w:rPr>
      </w:pPr>
      <w:r>
        <w:t>6.3.7</w:t>
      </w:r>
      <w:r>
        <w:tab/>
        <w:t>Application layer</w:t>
      </w:r>
      <w:r>
        <w:tab/>
      </w:r>
      <w:r>
        <w:fldChar w:fldCharType="begin" w:fldLock="1"/>
      </w:r>
      <w:r>
        <w:instrText xml:space="preserve"> PAGEREF _Toc489878350 \h </w:instrText>
      </w:r>
      <w:r>
        <w:fldChar w:fldCharType="separate"/>
      </w:r>
      <w:r>
        <w:t>17</w:t>
      </w:r>
      <w:r>
        <w:fldChar w:fldCharType="end"/>
      </w:r>
    </w:p>
    <w:p w14:paraId="505EA64A" w14:textId="77777777" w:rsidR="004E4D27" w:rsidRPr="00B830B0" w:rsidRDefault="004E4D27">
      <w:pPr>
        <w:pStyle w:val="Inhopg2"/>
        <w:rPr>
          <w:rFonts w:ascii="Calibri" w:hAnsi="Calibri"/>
          <w:sz w:val="22"/>
          <w:szCs w:val="22"/>
          <w:lang w:val="en-US" w:eastAsia="de-DE"/>
        </w:rPr>
      </w:pPr>
      <w:r>
        <w:t>6.3.8</w:t>
      </w:r>
      <w:r>
        <w:tab/>
        <w:t>Interworking considerations</w:t>
      </w:r>
      <w:r>
        <w:tab/>
      </w:r>
      <w:r>
        <w:fldChar w:fldCharType="begin" w:fldLock="1"/>
      </w:r>
      <w:r>
        <w:instrText xml:space="preserve"> PAGEREF _Toc489878351 \h </w:instrText>
      </w:r>
      <w:r>
        <w:fldChar w:fldCharType="separate"/>
      </w:r>
      <w:r>
        <w:t>18</w:t>
      </w:r>
      <w:r>
        <w:fldChar w:fldCharType="end"/>
      </w:r>
    </w:p>
    <w:p w14:paraId="5A1E368E" w14:textId="77777777" w:rsidR="004E4D27" w:rsidRPr="00B830B0" w:rsidRDefault="004E4D27">
      <w:pPr>
        <w:pStyle w:val="Inhopg8"/>
        <w:rPr>
          <w:rFonts w:ascii="Calibri" w:hAnsi="Calibri"/>
          <w:b w:val="0"/>
          <w:szCs w:val="22"/>
          <w:lang w:val="en-US" w:eastAsia="de-DE"/>
        </w:rPr>
      </w:pPr>
      <w:r>
        <w:t xml:space="preserve">Annex A </w:t>
      </w:r>
      <w:r w:rsidRPr="00D72983">
        <w:rPr>
          <w:color w:val="000000"/>
        </w:rPr>
        <w:t>(informative)</w:t>
      </w:r>
      <w:r>
        <w:t>: Operational roles</w:t>
      </w:r>
      <w:r>
        <w:tab/>
      </w:r>
      <w:r>
        <w:fldChar w:fldCharType="begin" w:fldLock="1"/>
      </w:r>
      <w:r>
        <w:instrText xml:space="preserve"> PAGEREF _Toc489878352 \h </w:instrText>
      </w:r>
      <w:r>
        <w:fldChar w:fldCharType="separate"/>
      </w:r>
      <w:r>
        <w:t>19</w:t>
      </w:r>
      <w:r>
        <w:fldChar w:fldCharType="end"/>
      </w:r>
    </w:p>
    <w:p w14:paraId="541FBEF9" w14:textId="77777777" w:rsidR="004E4D27" w:rsidRPr="00B830B0" w:rsidRDefault="004E4D27">
      <w:pPr>
        <w:pStyle w:val="Inhopg2"/>
        <w:rPr>
          <w:rFonts w:ascii="Calibri" w:hAnsi="Calibri"/>
          <w:sz w:val="22"/>
          <w:szCs w:val="22"/>
          <w:lang w:val="en-US" w:eastAsia="de-DE"/>
        </w:rPr>
      </w:pPr>
      <w:r>
        <w:t>A.1</w:t>
      </w:r>
      <w:r>
        <w:tab/>
        <w:t>Introduction</w:t>
      </w:r>
      <w:r>
        <w:tab/>
      </w:r>
      <w:r>
        <w:fldChar w:fldCharType="begin" w:fldLock="1"/>
      </w:r>
      <w:r>
        <w:instrText xml:space="preserve"> PAGEREF _Toc489878353 \h </w:instrText>
      </w:r>
      <w:r>
        <w:fldChar w:fldCharType="separate"/>
      </w:r>
      <w:r>
        <w:t>19</w:t>
      </w:r>
      <w:r>
        <w:fldChar w:fldCharType="end"/>
      </w:r>
    </w:p>
    <w:p w14:paraId="60EE4B0B" w14:textId="77777777" w:rsidR="004E4D27" w:rsidRPr="00B830B0" w:rsidRDefault="004E4D27">
      <w:pPr>
        <w:pStyle w:val="Inhopg2"/>
        <w:rPr>
          <w:rFonts w:ascii="Calibri" w:hAnsi="Calibri"/>
          <w:sz w:val="22"/>
          <w:szCs w:val="22"/>
          <w:lang w:val="en-US" w:eastAsia="de-DE"/>
        </w:rPr>
      </w:pPr>
      <w:r>
        <w:t>A.2</w:t>
      </w:r>
      <w:r>
        <w:tab/>
        <w:t>Responding party (resLEA/resAA)</w:t>
      </w:r>
      <w:r>
        <w:tab/>
      </w:r>
      <w:r>
        <w:fldChar w:fldCharType="begin" w:fldLock="1"/>
      </w:r>
      <w:r>
        <w:instrText xml:space="preserve"> PAGEREF _Toc489878354 \h </w:instrText>
      </w:r>
      <w:r>
        <w:fldChar w:fldCharType="separate"/>
      </w:r>
      <w:r>
        <w:t>20</w:t>
      </w:r>
      <w:r>
        <w:fldChar w:fldCharType="end"/>
      </w:r>
    </w:p>
    <w:p w14:paraId="30C1D71D" w14:textId="77777777" w:rsidR="004E4D27" w:rsidRPr="00B830B0" w:rsidRDefault="004E4D27">
      <w:pPr>
        <w:pStyle w:val="Inhopg2"/>
        <w:rPr>
          <w:rFonts w:ascii="Calibri" w:hAnsi="Calibri"/>
          <w:sz w:val="22"/>
          <w:szCs w:val="22"/>
          <w:lang w:val="en-US" w:eastAsia="de-DE"/>
        </w:rPr>
      </w:pPr>
      <w:r>
        <w:t>A.3</w:t>
      </w:r>
      <w:r>
        <w:tab/>
        <w:t>Requesting party (reqLEA/reqAA)</w:t>
      </w:r>
      <w:r>
        <w:tab/>
      </w:r>
      <w:r>
        <w:fldChar w:fldCharType="begin" w:fldLock="1"/>
      </w:r>
      <w:r>
        <w:instrText xml:space="preserve"> PAGEREF _Toc489878355 \h </w:instrText>
      </w:r>
      <w:r>
        <w:fldChar w:fldCharType="separate"/>
      </w:r>
      <w:r>
        <w:t>21</w:t>
      </w:r>
      <w:r>
        <w:fldChar w:fldCharType="end"/>
      </w:r>
    </w:p>
    <w:p w14:paraId="17663F84" w14:textId="77777777" w:rsidR="004E4D27" w:rsidRPr="00B830B0" w:rsidRDefault="004E4D27">
      <w:pPr>
        <w:pStyle w:val="Inhopg2"/>
        <w:rPr>
          <w:rFonts w:ascii="Calibri" w:hAnsi="Calibri"/>
          <w:sz w:val="22"/>
          <w:szCs w:val="22"/>
          <w:lang w:val="en-US" w:eastAsia="de-DE"/>
        </w:rPr>
      </w:pPr>
      <w:r>
        <w:t>A.4</w:t>
      </w:r>
      <w:r>
        <w:tab/>
        <w:t>Executing Communication Service Provider</w:t>
      </w:r>
      <w:r>
        <w:tab/>
      </w:r>
      <w:r>
        <w:fldChar w:fldCharType="begin" w:fldLock="1"/>
      </w:r>
      <w:r>
        <w:instrText xml:space="preserve"> PAGEREF _Toc489878356 \h </w:instrText>
      </w:r>
      <w:r>
        <w:fldChar w:fldCharType="separate"/>
      </w:r>
      <w:r>
        <w:t>21</w:t>
      </w:r>
      <w:r>
        <w:fldChar w:fldCharType="end"/>
      </w:r>
    </w:p>
    <w:p w14:paraId="489F6579" w14:textId="77777777" w:rsidR="004E4D27" w:rsidRPr="00B830B0" w:rsidRDefault="004E4D27">
      <w:pPr>
        <w:pStyle w:val="Inhopg2"/>
        <w:rPr>
          <w:rFonts w:ascii="Calibri" w:hAnsi="Calibri"/>
          <w:sz w:val="22"/>
          <w:szCs w:val="22"/>
          <w:lang w:val="en-US" w:eastAsia="de-DE"/>
        </w:rPr>
      </w:pPr>
      <w:r>
        <w:t>A.5</w:t>
      </w:r>
      <w:r>
        <w:tab/>
        <w:t>Forwarding party (resLEMF)</w:t>
      </w:r>
      <w:r>
        <w:tab/>
      </w:r>
      <w:r>
        <w:fldChar w:fldCharType="begin" w:fldLock="1"/>
      </w:r>
      <w:r>
        <w:instrText xml:space="preserve"> PAGEREF _Toc489878357 \h </w:instrText>
      </w:r>
      <w:r>
        <w:fldChar w:fldCharType="separate"/>
      </w:r>
      <w:r>
        <w:t>21</w:t>
      </w:r>
      <w:r>
        <w:fldChar w:fldCharType="end"/>
      </w:r>
    </w:p>
    <w:p w14:paraId="2604A77A" w14:textId="77777777" w:rsidR="004E4D27" w:rsidRPr="00B830B0" w:rsidRDefault="004E4D27">
      <w:pPr>
        <w:pStyle w:val="Inhopg2"/>
        <w:rPr>
          <w:rFonts w:ascii="Calibri" w:hAnsi="Calibri"/>
          <w:sz w:val="22"/>
          <w:szCs w:val="22"/>
          <w:lang w:val="en-US" w:eastAsia="de-DE"/>
        </w:rPr>
      </w:pPr>
      <w:r>
        <w:t>A.6</w:t>
      </w:r>
      <w:r>
        <w:tab/>
        <w:t>Receiving party (reqLEMF)</w:t>
      </w:r>
      <w:r>
        <w:tab/>
      </w:r>
      <w:r>
        <w:fldChar w:fldCharType="begin" w:fldLock="1"/>
      </w:r>
      <w:r>
        <w:instrText xml:space="preserve"> PAGEREF _Toc489878358 \h </w:instrText>
      </w:r>
      <w:r>
        <w:fldChar w:fldCharType="separate"/>
      </w:r>
      <w:r>
        <w:t>22</w:t>
      </w:r>
      <w:r>
        <w:fldChar w:fldCharType="end"/>
      </w:r>
    </w:p>
    <w:p w14:paraId="1B99C8F7" w14:textId="77777777" w:rsidR="004E4D27" w:rsidRPr="00B830B0" w:rsidRDefault="004E4D27">
      <w:pPr>
        <w:pStyle w:val="Inhopg9"/>
        <w:rPr>
          <w:rFonts w:ascii="Calibri" w:hAnsi="Calibri"/>
          <w:b w:val="0"/>
          <w:szCs w:val="22"/>
          <w:lang w:val="en-US" w:eastAsia="de-DE"/>
        </w:rPr>
      </w:pPr>
      <w:r>
        <w:t>Annex B</w:t>
      </w:r>
      <w:r w:rsidRPr="00D72983">
        <w:rPr>
          <w:rFonts w:cs="Arial"/>
          <w:color w:val="76923C"/>
        </w:rPr>
        <w:t xml:space="preserve"> </w:t>
      </w:r>
      <w:r w:rsidRPr="00D72983">
        <w:rPr>
          <w:rFonts w:cs="Arial"/>
          <w:color w:val="000000"/>
        </w:rPr>
        <w:t>(normative)</w:t>
      </w:r>
      <w:r>
        <w:t>: Template for a default profile</w:t>
      </w:r>
      <w:r>
        <w:tab/>
      </w:r>
      <w:r>
        <w:fldChar w:fldCharType="begin" w:fldLock="1"/>
      </w:r>
      <w:r>
        <w:instrText xml:space="preserve"> PAGEREF _Toc489878359 \h </w:instrText>
      </w:r>
      <w:r>
        <w:fldChar w:fldCharType="separate"/>
      </w:r>
      <w:r>
        <w:t>24</w:t>
      </w:r>
      <w:r>
        <w:fldChar w:fldCharType="end"/>
      </w:r>
    </w:p>
    <w:p w14:paraId="75BF76CE" w14:textId="77777777" w:rsidR="004E4D27" w:rsidRPr="00B830B0" w:rsidRDefault="004E4D27">
      <w:pPr>
        <w:pStyle w:val="Inhopg1"/>
        <w:rPr>
          <w:rFonts w:ascii="Calibri" w:hAnsi="Calibri"/>
          <w:szCs w:val="22"/>
          <w:lang w:val="en-US" w:eastAsia="de-DE"/>
        </w:rPr>
      </w:pPr>
      <w:r w:rsidRPr="00D72983">
        <w:rPr>
          <w:color w:val="76923C"/>
        </w:rPr>
        <w:t>&lt;</w:t>
      </w:r>
      <w:r>
        <w:t>B.1</w:t>
      </w:r>
      <w:r w:rsidRPr="00D72983">
        <w:rPr>
          <w:color w:val="76923C"/>
        </w:rPr>
        <w:t>&gt;</w:t>
      </w:r>
      <w:r>
        <w:tab/>
        <w:t xml:space="preserve">First clause of the annex </w:t>
      </w:r>
      <w:r w:rsidRPr="00D72983">
        <w:rPr>
          <w:i/>
          <w:color w:val="76923C"/>
        </w:rPr>
        <w:t>(style H1)</w:t>
      </w:r>
      <w:r>
        <w:tab/>
      </w:r>
      <w:r>
        <w:fldChar w:fldCharType="begin" w:fldLock="1"/>
      </w:r>
      <w:r>
        <w:instrText xml:space="preserve"> PAGEREF _Toc489878360 \h </w:instrText>
      </w:r>
      <w:r>
        <w:fldChar w:fldCharType="separate"/>
      </w:r>
      <w:r>
        <w:t>24</w:t>
      </w:r>
      <w:r>
        <w:fldChar w:fldCharType="end"/>
      </w:r>
    </w:p>
    <w:p w14:paraId="4D3DBD30" w14:textId="77777777" w:rsidR="004E4D27" w:rsidRPr="00B830B0" w:rsidRDefault="004E4D27">
      <w:pPr>
        <w:pStyle w:val="Inhopg2"/>
        <w:rPr>
          <w:rFonts w:ascii="Calibri" w:hAnsi="Calibri"/>
          <w:sz w:val="22"/>
          <w:szCs w:val="22"/>
          <w:lang w:val="en-US" w:eastAsia="de-DE"/>
        </w:rPr>
      </w:pPr>
      <w:r w:rsidRPr="00D72983">
        <w:rPr>
          <w:color w:val="76923C"/>
        </w:rPr>
        <w:t>&lt;</w:t>
      </w:r>
      <w:r>
        <w:t>B.1.1</w:t>
      </w:r>
      <w:r w:rsidRPr="00D72983">
        <w:rPr>
          <w:color w:val="76923C"/>
        </w:rPr>
        <w:t>&gt;</w:t>
      </w:r>
      <w:r>
        <w:tab/>
        <w:t xml:space="preserve">First subdivided clause of the annex </w:t>
      </w:r>
      <w:r w:rsidRPr="00D72983">
        <w:rPr>
          <w:i/>
          <w:color w:val="76923C"/>
        </w:rPr>
        <w:t>(style H2)</w:t>
      </w:r>
      <w:r>
        <w:tab/>
      </w:r>
      <w:r>
        <w:fldChar w:fldCharType="begin" w:fldLock="1"/>
      </w:r>
      <w:r>
        <w:instrText xml:space="preserve"> PAGEREF _Toc489878361 \h </w:instrText>
      </w:r>
      <w:r>
        <w:fldChar w:fldCharType="separate"/>
      </w:r>
      <w:r>
        <w:t>24</w:t>
      </w:r>
      <w:r>
        <w:fldChar w:fldCharType="end"/>
      </w:r>
    </w:p>
    <w:p w14:paraId="548FBA1F" w14:textId="77777777" w:rsidR="004E4D27" w:rsidRPr="00B830B0" w:rsidRDefault="004E4D27">
      <w:pPr>
        <w:pStyle w:val="Inhopg9"/>
        <w:rPr>
          <w:rFonts w:ascii="Calibri" w:hAnsi="Calibri"/>
          <w:b w:val="0"/>
          <w:szCs w:val="22"/>
          <w:lang w:val="en-US" w:eastAsia="de-DE"/>
        </w:rPr>
      </w:pPr>
      <w:r>
        <w:lastRenderedPageBreak/>
        <w:t>Annex C</w:t>
      </w:r>
      <w:r w:rsidRPr="00D72983">
        <w:rPr>
          <w:rFonts w:cs="Arial"/>
          <w:color w:val="76923C"/>
        </w:rPr>
        <w:t xml:space="preserve"> </w:t>
      </w:r>
      <w:r w:rsidRPr="00D72983">
        <w:rPr>
          <w:rFonts w:cs="Arial"/>
          <w:color w:val="000000"/>
        </w:rPr>
        <w:t>(normative)</w:t>
      </w:r>
      <w:r>
        <w:t>: Guidelines for implementation of the HI-S</w:t>
      </w:r>
      <w:r>
        <w:tab/>
      </w:r>
      <w:r>
        <w:fldChar w:fldCharType="begin" w:fldLock="1"/>
      </w:r>
      <w:r>
        <w:instrText xml:space="preserve"> PAGEREF _Toc489878362 \h </w:instrText>
      </w:r>
      <w:r>
        <w:fldChar w:fldCharType="separate"/>
      </w:r>
      <w:r>
        <w:t>24</w:t>
      </w:r>
      <w:r>
        <w:fldChar w:fldCharType="end"/>
      </w:r>
    </w:p>
    <w:p w14:paraId="28E40F61" w14:textId="77777777" w:rsidR="004E4D27" w:rsidRPr="00B830B0" w:rsidRDefault="004E4D27">
      <w:pPr>
        <w:pStyle w:val="Inhopg1"/>
        <w:rPr>
          <w:rFonts w:ascii="Calibri" w:hAnsi="Calibri"/>
          <w:szCs w:val="22"/>
          <w:lang w:val="en-US" w:eastAsia="de-DE"/>
        </w:rPr>
      </w:pPr>
      <w:r w:rsidRPr="00D72983">
        <w:rPr>
          <w:color w:val="76923C"/>
        </w:rPr>
        <w:t>&lt;</w:t>
      </w:r>
      <w:r>
        <w:t>C.1</w:t>
      </w:r>
      <w:r w:rsidRPr="00D72983">
        <w:rPr>
          <w:color w:val="76923C"/>
        </w:rPr>
        <w:t>&gt;</w:t>
      </w:r>
      <w:r>
        <w:tab/>
        <w:t xml:space="preserve">First clause of the annex </w:t>
      </w:r>
      <w:r w:rsidRPr="00D72983">
        <w:rPr>
          <w:i/>
          <w:color w:val="76923C"/>
        </w:rPr>
        <w:t>(style H1)</w:t>
      </w:r>
      <w:r>
        <w:tab/>
      </w:r>
      <w:r>
        <w:fldChar w:fldCharType="begin" w:fldLock="1"/>
      </w:r>
      <w:r>
        <w:instrText xml:space="preserve"> PAGEREF _Toc489878363 \h </w:instrText>
      </w:r>
      <w:r>
        <w:fldChar w:fldCharType="separate"/>
      </w:r>
      <w:r>
        <w:t>24</w:t>
      </w:r>
      <w:r>
        <w:fldChar w:fldCharType="end"/>
      </w:r>
    </w:p>
    <w:p w14:paraId="502EC717" w14:textId="77777777" w:rsidR="004E4D27" w:rsidRPr="00B830B0" w:rsidRDefault="004E4D27">
      <w:pPr>
        <w:pStyle w:val="Inhopg2"/>
        <w:rPr>
          <w:rFonts w:ascii="Calibri" w:hAnsi="Calibri"/>
          <w:sz w:val="22"/>
          <w:szCs w:val="22"/>
          <w:lang w:val="en-US" w:eastAsia="de-DE"/>
        </w:rPr>
      </w:pPr>
      <w:r w:rsidRPr="00D72983">
        <w:rPr>
          <w:color w:val="76923C"/>
        </w:rPr>
        <w:t>&lt;</w:t>
      </w:r>
      <w:r>
        <w:t>C.1.1</w:t>
      </w:r>
      <w:r w:rsidRPr="00D72983">
        <w:rPr>
          <w:color w:val="76923C"/>
        </w:rPr>
        <w:t>&gt;</w:t>
      </w:r>
      <w:r>
        <w:tab/>
        <w:t xml:space="preserve">First subdivided clause of the annex </w:t>
      </w:r>
      <w:r w:rsidRPr="00D72983">
        <w:rPr>
          <w:i/>
          <w:color w:val="76923C"/>
        </w:rPr>
        <w:t>(style H2)</w:t>
      </w:r>
      <w:r>
        <w:tab/>
      </w:r>
      <w:r>
        <w:fldChar w:fldCharType="begin" w:fldLock="1"/>
      </w:r>
      <w:r>
        <w:instrText xml:space="preserve"> PAGEREF _Toc489878364 \h </w:instrText>
      </w:r>
      <w:r>
        <w:fldChar w:fldCharType="separate"/>
      </w:r>
      <w:r>
        <w:t>24</w:t>
      </w:r>
      <w:r>
        <w:fldChar w:fldCharType="end"/>
      </w:r>
    </w:p>
    <w:p w14:paraId="2D98A8CE" w14:textId="77777777" w:rsidR="004E4D27" w:rsidRPr="00B830B0" w:rsidRDefault="004E4D27">
      <w:pPr>
        <w:pStyle w:val="Inhopg9"/>
        <w:rPr>
          <w:rFonts w:ascii="Calibri" w:hAnsi="Calibri"/>
          <w:b w:val="0"/>
          <w:szCs w:val="22"/>
          <w:lang w:val="en-US" w:eastAsia="de-DE"/>
        </w:rPr>
      </w:pPr>
      <w:r>
        <w:t xml:space="preserve">Annex </w:t>
      </w:r>
      <w:r w:rsidRPr="00D72983">
        <w:rPr>
          <w:color w:val="76923C"/>
        </w:rPr>
        <w:t>&lt;</w:t>
      </w:r>
      <w:r w:rsidRPr="00D72983">
        <w:rPr>
          <w:color w:val="000000"/>
        </w:rPr>
        <w:t>C</w:t>
      </w:r>
      <w:r w:rsidRPr="00D72983">
        <w:rPr>
          <w:color w:val="76923C"/>
        </w:rPr>
        <w:t>&gt;</w:t>
      </w:r>
      <w:r w:rsidRPr="00D72983">
        <w:rPr>
          <w:rFonts w:cs="Arial"/>
          <w:color w:val="76923C"/>
        </w:rPr>
        <w:t xml:space="preserve"> </w:t>
      </w:r>
      <w:r w:rsidRPr="00D72983">
        <w:rPr>
          <w:rFonts w:cs="Arial"/>
          <w:color w:val="000000"/>
        </w:rPr>
        <w:t>(normative</w:t>
      </w:r>
      <w:r w:rsidRPr="00D72983">
        <w:rPr>
          <w:rFonts w:cs="Arial"/>
          <w:color w:val="76923C"/>
        </w:rPr>
        <w:t xml:space="preserve"> or </w:t>
      </w:r>
      <w:r w:rsidRPr="00D72983">
        <w:rPr>
          <w:rFonts w:cs="Arial"/>
          <w:color w:val="000000"/>
        </w:rPr>
        <w:t>informative)</w:t>
      </w:r>
      <w:r>
        <w:t>: ATS in</w:t>
      </w:r>
      <w:r w:rsidRPr="00D72983">
        <w:rPr>
          <w:rFonts w:cs="Arial"/>
        </w:rPr>
        <w:t xml:space="preserve"> </w:t>
      </w:r>
      <w:r w:rsidRPr="00D72983">
        <w:rPr>
          <w:rFonts w:cs="Arial"/>
          <w:color w:val="000000"/>
        </w:rPr>
        <w:t>TTCN-2</w:t>
      </w:r>
      <w:r w:rsidRPr="00D72983">
        <w:rPr>
          <w:rFonts w:cs="Arial"/>
        </w:rPr>
        <w:t xml:space="preserve"> </w:t>
      </w:r>
      <w:r w:rsidRPr="00D72983">
        <w:rPr>
          <w:i/>
          <w:color w:val="76923C"/>
        </w:rPr>
        <w:t>(style H8)</w:t>
      </w:r>
      <w:r>
        <w:tab/>
      </w:r>
      <w:r>
        <w:fldChar w:fldCharType="begin" w:fldLock="1"/>
      </w:r>
      <w:r>
        <w:instrText xml:space="preserve"> PAGEREF _Toc489878365 \h </w:instrText>
      </w:r>
      <w:r>
        <w:fldChar w:fldCharType="separate"/>
      </w:r>
      <w:r>
        <w:t>25</w:t>
      </w:r>
      <w:r>
        <w:fldChar w:fldCharType="end"/>
      </w:r>
    </w:p>
    <w:p w14:paraId="5490AC72" w14:textId="77777777" w:rsidR="004E4D27" w:rsidRPr="00B830B0" w:rsidRDefault="004E4D27">
      <w:pPr>
        <w:pStyle w:val="Inhopg1"/>
        <w:rPr>
          <w:rFonts w:ascii="Calibri" w:hAnsi="Calibri"/>
          <w:szCs w:val="22"/>
          <w:lang w:val="en-US" w:eastAsia="de-DE"/>
        </w:rPr>
      </w:pPr>
      <w:r w:rsidRPr="00D72983">
        <w:rPr>
          <w:color w:val="76923C"/>
        </w:rPr>
        <w:t>&lt;</w:t>
      </w:r>
      <w:r w:rsidRPr="00D72983">
        <w:rPr>
          <w:color w:val="000000"/>
        </w:rPr>
        <w:t>C.1</w:t>
      </w:r>
      <w:r w:rsidRPr="00D72983">
        <w:rPr>
          <w:color w:val="76923C"/>
        </w:rPr>
        <w:t>&gt;</w:t>
      </w:r>
      <w:r>
        <w:t xml:space="preserve"> Introduction</w:t>
      </w:r>
      <w:r w:rsidRPr="00D72983">
        <w:rPr>
          <w:rFonts w:cs="Arial"/>
        </w:rPr>
        <w:t xml:space="preserve"> </w:t>
      </w:r>
      <w:r w:rsidRPr="00D72983">
        <w:rPr>
          <w:rFonts w:cs="Arial"/>
          <w:i/>
          <w:color w:val="76923C"/>
        </w:rPr>
        <w:t>(style H1)</w:t>
      </w:r>
      <w:r>
        <w:tab/>
      </w:r>
      <w:r>
        <w:fldChar w:fldCharType="begin" w:fldLock="1"/>
      </w:r>
      <w:r>
        <w:instrText xml:space="preserve"> PAGEREF _Toc489878366 \h </w:instrText>
      </w:r>
      <w:r>
        <w:fldChar w:fldCharType="separate"/>
      </w:r>
      <w:r>
        <w:t>25</w:t>
      </w:r>
      <w:r>
        <w:fldChar w:fldCharType="end"/>
      </w:r>
    </w:p>
    <w:p w14:paraId="4D346170" w14:textId="77777777" w:rsidR="004E4D27" w:rsidRPr="00B830B0" w:rsidRDefault="004E4D27">
      <w:pPr>
        <w:pStyle w:val="Inhopg1"/>
        <w:rPr>
          <w:rFonts w:ascii="Calibri" w:hAnsi="Calibri"/>
          <w:szCs w:val="22"/>
          <w:lang w:val="en-US" w:eastAsia="de-DE"/>
        </w:rPr>
      </w:pPr>
      <w:r w:rsidRPr="00D72983">
        <w:rPr>
          <w:color w:val="76923C"/>
        </w:rPr>
        <w:t>&lt;</w:t>
      </w:r>
      <w:r w:rsidRPr="00D72983">
        <w:rPr>
          <w:color w:val="000000"/>
        </w:rPr>
        <w:t>C.2</w:t>
      </w:r>
      <w:r w:rsidRPr="00D72983">
        <w:rPr>
          <w:color w:val="76923C"/>
        </w:rPr>
        <w:t>&gt;</w:t>
      </w:r>
      <w:r>
        <w:t xml:space="preserve"> The TTCN-2 Machine Processable form (TTCN.MP)</w:t>
      </w:r>
      <w:r w:rsidRPr="00D72983">
        <w:rPr>
          <w:rFonts w:cs="Arial"/>
        </w:rPr>
        <w:t xml:space="preserve"> </w:t>
      </w:r>
      <w:r w:rsidRPr="00D72983">
        <w:rPr>
          <w:rFonts w:cs="Arial"/>
          <w:i/>
          <w:color w:val="76923C"/>
        </w:rPr>
        <w:t>(style H1)</w:t>
      </w:r>
      <w:r>
        <w:tab/>
      </w:r>
      <w:r>
        <w:fldChar w:fldCharType="begin" w:fldLock="1"/>
      </w:r>
      <w:r>
        <w:instrText xml:space="preserve"> PAGEREF _Toc489878367 \h </w:instrText>
      </w:r>
      <w:r>
        <w:fldChar w:fldCharType="separate"/>
      </w:r>
      <w:r>
        <w:t>25</w:t>
      </w:r>
      <w:r>
        <w:fldChar w:fldCharType="end"/>
      </w:r>
    </w:p>
    <w:p w14:paraId="6D8ADF39" w14:textId="77777777" w:rsidR="004E4D27" w:rsidRPr="00B830B0" w:rsidRDefault="004E4D27">
      <w:pPr>
        <w:pStyle w:val="Inhopg9"/>
        <w:rPr>
          <w:rFonts w:ascii="Calibri" w:hAnsi="Calibri"/>
          <w:b w:val="0"/>
          <w:szCs w:val="22"/>
          <w:lang w:val="en-US" w:eastAsia="de-DE"/>
        </w:rPr>
      </w:pPr>
      <w:r>
        <w:t xml:space="preserve">Annex </w:t>
      </w:r>
      <w:r w:rsidRPr="00D72983">
        <w:rPr>
          <w:color w:val="76923C"/>
        </w:rPr>
        <w:t>&lt;</w:t>
      </w:r>
      <w:r w:rsidRPr="00D72983">
        <w:rPr>
          <w:color w:val="000000"/>
        </w:rPr>
        <w:t>D</w:t>
      </w:r>
      <w:r w:rsidRPr="00D72983">
        <w:rPr>
          <w:color w:val="76923C"/>
        </w:rPr>
        <w:t xml:space="preserve">&gt; </w:t>
      </w:r>
      <w:r w:rsidRPr="00D72983">
        <w:rPr>
          <w:rFonts w:cs="Arial"/>
          <w:color w:val="000000"/>
        </w:rPr>
        <w:t>(normative</w:t>
      </w:r>
      <w:r w:rsidRPr="00D72983">
        <w:rPr>
          <w:rFonts w:cs="Arial"/>
          <w:color w:val="76923C"/>
        </w:rPr>
        <w:t xml:space="preserve"> or </w:t>
      </w:r>
      <w:r w:rsidRPr="00D72983">
        <w:rPr>
          <w:rFonts w:cs="Arial"/>
          <w:color w:val="000000"/>
        </w:rPr>
        <w:t>informative)</w:t>
      </w:r>
      <w:r>
        <w:t xml:space="preserve">: ATS in </w:t>
      </w:r>
      <w:r w:rsidRPr="00D72983">
        <w:rPr>
          <w:rFonts w:cs="Arial"/>
          <w:color w:val="000000"/>
        </w:rPr>
        <w:t>TTCN-3</w:t>
      </w:r>
      <w:r w:rsidRPr="00D72983">
        <w:rPr>
          <w:color w:val="000000"/>
        </w:rPr>
        <w:t xml:space="preserve"> </w:t>
      </w:r>
      <w:r w:rsidRPr="00D72983">
        <w:rPr>
          <w:i/>
          <w:color w:val="76923C"/>
        </w:rPr>
        <w:t>(style H8)</w:t>
      </w:r>
      <w:r>
        <w:tab/>
      </w:r>
      <w:r>
        <w:fldChar w:fldCharType="begin" w:fldLock="1"/>
      </w:r>
      <w:r>
        <w:instrText xml:space="preserve"> PAGEREF _Toc489878368 \h </w:instrText>
      </w:r>
      <w:r>
        <w:fldChar w:fldCharType="separate"/>
      </w:r>
      <w:r>
        <w:t>25</w:t>
      </w:r>
      <w:r>
        <w:fldChar w:fldCharType="end"/>
      </w:r>
    </w:p>
    <w:p w14:paraId="03A2903C" w14:textId="77777777" w:rsidR="004E4D27" w:rsidRPr="00B830B0" w:rsidRDefault="004E4D27">
      <w:pPr>
        <w:pStyle w:val="Inhopg1"/>
        <w:rPr>
          <w:rFonts w:ascii="Calibri" w:hAnsi="Calibri"/>
          <w:szCs w:val="22"/>
          <w:lang w:val="en-US" w:eastAsia="de-DE"/>
        </w:rPr>
      </w:pPr>
      <w:r w:rsidRPr="00D72983">
        <w:rPr>
          <w:color w:val="76923C"/>
        </w:rPr>
        <w:t>&lt;</w:t>
      </w:r>
      <w:r>
        <w:t>D.1</w:t>
      </w:r>
      <w:r w:rsidRPr="00D72983">
        <w:rPr>
          <w:color w:val="76923C"/>
        </w:rPr>
        <w:t>&gt;</w:t>
      </w:r>
      <w:r>
        <w:tab/>
        <w:t xml:space="preserve">Introduction </w:t>
      </w:r>
      <w:r w:rsidRPr="00D72983">
        <w:rPr>
          <w:rFonts w:cs="Arial"/>
          <w:i/>
          <w:color w:val="76923C"/>
        </w:rPr>
        <w:t>(style H1)</w:t>
      </w:r>
      <w:r>
        <w:tab/>
      </w:r>
      <w:r>
        <w:fldChar w:fldCharType="begin" w:fldLock="1"/>
      </w:r>
      <w:r>
        <w:instrText xml:space="preserve"> PAGEREF _Toc489878369 \h </w:instrText>
      </w:r>
      <w:r>
        <w:fldChar w:fldCharType="separate"/>
      </w:r>
      <w:r>
        <w:t>25</w:t>
      </w:r>
      <w:r>
        <w:fldChar w:fldCharType="end"/>
      </w:r>
    </w:p>
    <w:p w14:paraId="0E841176" w14:textId="77777777" w:rsidR="004E4D27" w:rsidRPr="00B830B0" w:rsidRDefault="004E4D27">
      <w:pPr>
        <w:pStyle w:val="Inhopg1"/>
        <w:rPr>
          <w:rFonts w:ascii="Calibri" w:hAnsi="Calibri"/>
          <w:szCs w:val="22"/>
          <w:lang w:val="en-US" w:eastAsia="de-DE"/>
        </w:rPr>
      </w:pPr>
      <w:r w:rsidRPr="00D72983">
        <w:rPr>
          <w:color w:val="76923C"/>
        </w:rPr>
        <w:t>&lt;</w:t>
      </w:r>
      <w:r>
        <w:t>D.2</w:t>
      </w:r>
      <w:r w:rsidRPr="00D72983">
        <w:rPr>
          <w:color w:val="76923C"/>
        </w:rPr>
        <w:t>&gt;</w:t>
      </w:r>
      <w:r>
        <w:tab/>
        <w:t xml:space="preserve">TTCN-3 files </w:t>
      </w:r>
      <w:r w:rsidRPr="00D72983">
        <w:rPr>
          <w:rFonts w:cs="Arial"/>
          <w:color w:val="000000"/>
        </w:rPr>
        <w:t xml:space="preserve">and other related modules </w:t>
      </w:r>
      <w:r w:rsidRPr="00D72983">
        <w:rPr>
          <w:rFonts w:cs="Arial"/>
          <w:i/>
          <w:color w:val="76923C"/>
        </w:rPr>
        <w:t>(style H1)</w:t>
      </w:r>
      <w:r>
        <w:tab/>
      </w:r>
      <w:r>
        <w:fldChar w:fldCharType="begin" w:fldLock="1"/>
      </w:r>
      <w:r>
        <w:instrText xml:space="preserve"> PAGEREF _Toc489878370 \h </w:instrText>
      </w:r>
      <w:r>
        <w:fldChar w:fldCharType="separate"/>
      </w:r>
      <w:r>
        <w:t>25</w:t>
      </w:r>
      <w:r>
        <w:fldChar w:fldCharType="end"/>
      </w:r>
    </w:p>
    <w:p w14:paraId="7B9E902A" w14:textId="77777777" w:rsidR="004E4D27" w:rsidRPr="00B830B0" w:rsidRDefault="004E4D27">
      <w:pPr>
        <w:pStyle w:val="Inhopg1"/>
        <w:rPr>
          <w:rFonts w:ascii="Calibri" w:hAnsi="Calibri"/>
          <w:szCs w:val="22"/>
          <w:lang w:val="en-US" w:eastAsia="de-DE"/>
        </w:rPr>
      </w:pPr>
      <w:r w:rsidRPr="00D72983">
        <w:rPr>
          <w:color w:val="76923C"/>
        </w:rPr>
        <w:t>&lt;</w:t>
      </w:r>
      <w:r>
        <w:t>D.3</w:t>
      </w:r>
      <w:r w:rsidRPr="00D72983">
        <w:rPr>
          <w:color w:val="76923C"/>
        </w:rPr>
        <w:t>&gt;</w:t>
      </w:r>
      <w:r w:rsidRPr="00D72983">
        <w:rPr>
          <w:color w:val="0000FF"/>
        </w:rPr>
        <w:tab/>
      </w:r>
      <w:r>
        <w:t>HTML documentation of TTCN-3 files</w:t>
      </w:r>
      <w:r w:rsidRPr="00D72983">
        <w:rPr>
          <w:rFonts w:cs="Arial"/>
        </w:rPr>
        <w:t xml:space="preserve"> </w:t>
      </w:r>
      <w:r w:rsidRPr="00D72983">
        <w:rPr>
          <w:rFonts w:cs="Arial"/>
          <w:i/>
          <w:color w:val="76923C"/>
        </w:rPr>
        <w:t>(style H1)</w:t>
      </w:r>
      <w:r>
        <w:tab/>
      </w:r>
      <w:r>
        <w:fldChar w:fldCharType="begin" w:fldLock="1"/>
      </w:r>
      <w:r>
        <w:instrText xml:space="preserve"> PAGEREF _Toc489878371 \h </w:instrText>
      </w:r>
      <w:r>
        <w:fldChar w:fldCharType="separate"/>
      </w:r>
      <w:r>
        <w:t>25</w:t>
      </w:r>
      <w:r>
        <w:fldChar w:fldCharType="end"/>
      </w:r>
    </w:p>
    <w:p w14:paraId="0D0D9339" w14:textId="77777777" w:rsidR="004E4D27" w:rsidRPr="00B830B0" w:rsidRDefault="004E4D27">
      <w:pPr>
        <w:pStyle w:val="Inhopg9"/>
        <w:rPr>
          <w:rFonts w:ascii="Calibri" w:hAnsi="Calibri"/>
          <w:b w:val="0"/>
          <w:szCs w:val="22"/>
          <w:lang w:val="en-US" w:eastAsia="de-DE"/>
        </w:rPr>
      </w:pPr>
      <w:r>
        <w:t xml:space="preserve">Annex </w:t>
      </w:r>
      <w:r w:rsidRPr="00D72983">
        <w:rPr>
          <w:color w:val="76923C"/>
        </w:rPr>
        <w:t>&lt;</w:t>
      </w:r>
      <w:r>
        <w:t>E</w:t>
      </w:r>
      <w:r w:rsidRPr="00D72983">
        <w:rPr>
          <w:color w:val="76923C"/>
        </w:rPr>
        <w:t xml:space="preserve">&gt; </w:t>
      </w:r>
      <w:r w:rsidRPr="00D72983">
        <w:rPr>
          <w:color w:val="000000"/>
        </w:rPr>
        <w:t>(informative)</w:t>
      </w:r>
      <w:r>
        <w:t xml:space="preserve">: Bibliography </w:t>
      </w:r>
      <w:r w:rsidRPr="00D72983">
        <w:rPr>
          <w:i/>
          <w:color w:val="76923C"/>
        </w:rPr>
        <w:t>(style H8)</w:t>
      </w:r>
      <w:r>
        <w:tab/>
      </w:r>
      <w:r>
        <w:fldChar w:fldCharType="begin" w:fldLock="1"/>
      </w:r>
      <w:r>
        <w:instrText xml:space="preserve"> PAGEREF _Toc489878372 \h </w:instrText>
      </w:r>
      <w:r>
        <w:fldChar w:fldCharType="separate"/>
      </w:r>
      <w:r>
        <w:t>26</w:t>
      </w:r>
      <w:r>
        <w:fldChar w:fldCharType="end"/>
      </w:r>
    </w:p>
    <w:p w14:paraId="5CD59DD7" w14:textId="77777777" w:rsidR="004E4D27" w:rsidRPr="00B830B0" w:rsidRDefault="004E4D27">
      <w:pPr>
        <w:pStyle w:val="Inhopg9"/>
        <w:rPr>
          <w:rFonts w:ascii="Calibri" w:hAnsi="Calibri"/>
          <w:b w:val="0"/>
          <w:szCs w:val="22"/>
          <w:lang w:val="en-US" w:eastAsia="de-DE"/>
        </w:rPr>
      </w:pPr>
      <w:r>
        <w:t xml:space="preserve">Annex </w:t>
      </w:r>
      <w:r w:rsidRPr="00D72983">
        <w:rPr>
          <w:color w:val="76923C"/>
        </w:rPr>
        <w:t>&lt;</w:t>
      </w:r>
      <w:r>
        <w:t>F</w:t>
      </w:r>
      <w:r w:rsidRPr="00D72983">
        <w:rPr>
          <w:color w:val="76923C"/>
        </w:rPr>
        <w:t xml:space="preserve">&gt; </w:t>
      </w:r>
      <w:r w:rsidRPr="00D72983">
        <w:rPr>
          <w:color w:val="000000"/>
        </w:rPr>
        <w:t>(informative)</w:t>
      </w:r>
      <w:r>
        <w:t xml:space="preserve">: Change History </w:t>
      </w:r>
      <w:r w:rsidRPr="00D72983">
        <w:rPr>
          <w:i/>
          <w:color w:val="76923C"/>
        </w:rPr>
        <w:t>(style H8)</w:t>
      </w:r>
      <w:r>
        <w:tab/>
      </w:r>
      <w:r>
        <w:fldChar w:fldCharType="begin" w:fldLock="1"/>
      </w:r>
      <w:r>
        <w:instrText xml:space="preserve"> PAGEREF _Toc489878373 \h </w:instrText>
      </w:r>
      <w:r>
        <w:fldChar w:fldCharType="separate"/>
      </w:r>
      <w:r>
        <w:t>26</w:t>
      </w:r>
      <w:r>
        <w:fldChar w:fldCharType="end"/>
      </w:r>
    </w:p>
    <w:p w14:paraId="0A151A6C" w14:textId="77777777" w:rsidR="004E4D27" w:rsidRPr="00B830B0" w:rsidRDefault="004E4D27">
      <w:pPr>
        <w:pStyle w:val="Inhopg1"/>
        <w:rPr>
          <w:rFonts w:ascii="Calibri" w:hAnsi="Calibri"/>
          <w:szCs w:val="22"/>
          <w:lang w:val="en-US" w:eastAsia="de-DE"/>
        </w:rPr>
      </w:pPr>
      <w:r>
        <w:t>History</w:t>
      </w:r>
      <w:r>
        <w:tab/>
      </w:r>
      <w:r>
        <w:fldChar w:fldCharType="begin" w:fldLock="1"/>
      </w:r>
      <w:r>
        <w:instrText xml:space="preserve"> PAGEREF _Toc489878374 \h </w:instrText>
      </w:r>
      <w:r>
        <w:fldChar w:fldCharType="separate"/>
      </w:r>
      <w:r>
        <w:t>27</w:t>
      </w:r>
      <w:r>
        <w:fldChar w:fldCharType="end"/>
      </w:r>
    </w:p>
    <w:p w14:paraId="66A3687D" w14:textId="77777777" w:rsidR="004E4D27" w:rsidRPr="00E71784" w:rsidRDefault="004E4D27">
      <w:r>
        <w:fldChar w:fldCharType="end"/>
      </w:r>
    </w:p>
    <w:p w14:paraId="25EC79A6" w14:textId="77777777" w:rsidR="004E4D27" w:rsidRPr="00E71784" w:rsidRDefault="004E4D27" w:rsidP="00A301A6">
      <w:pPr>
        <w:spacing w:after="0"/>
        <w:ind w:left="-567"/>
        <w:rPr>
          <w:rStyle w:val="Guidance"/>
          <w:rFonts w:cs="Arial"/>
          <w:noProof w:val="0"/>
          <w:szCs w:val="18"/>
          <w:lang w:val="en-GB"/>
        </w:rPr>
      </w:pPr>
      <w:r w:rsidRPr="00E71784">
        <w:br w:type="page"/>
      </w:r>
    </w:p>
    <w:p w14:paraId="7C03A0E7" w14:textId="77777777" w:rsidR="004E4D27" w:rsidRPr="000A3701" w:rsidRDefault="004E4D27" w:rsidP="00A301A6">
      <w:pPr>
        <w:pStyle w:val="Kop1"/>
        <w:rPr>
          <w:lang w:val="en-GB"/>
        </w:rPr>
      </w:pPr>
      <w:bookmarkStart w:id="12" w:name="_Toc489878314"/>
      <w:r w:rsidRPr="000A3701">
        <w:rPr>
          <w:lang w:val="en-GB"/>
        </w:rPr>
        <w:lastRenderedPageBreak/>
        <w:t>Intellectual Property Rights</w:t>
      </w:r>
      <w:bookmarkEnd w:id="12"/>
    </w:p>
    <w:p w14:paraId="3240C8B0" w14:textId="77777777" w:rsidR="004E4D27" w:rsidRPr="00E71784" w:rsidRDefault="004E4D27"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7" w:history="1">
        <w:r w:rsidRPr="008E3F74">
          <w:rPr>
            <w:rStyle w:val="Hyperlink"/>
          </w:rPr>
          <w:t>https://ipr.etsi.org</w:t>
        </w:r>
      </w:hyperlink>
      <w:r w:rsidRPr="00E71784">
        <w:t>).</w:t>
      </w:r>
    </w:p>
    <w:p w14:paraId="7A5FCAB2" w14:textId="77777777" w:rsidR="004E4D27" w:rsidRPr="00E71784" w:rsidRDefault="004E4D27"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47F008CC" w14:textId="77777777" w:rsidR="004E4D27" w:rsidRPr="000A3701" w:rsidRDefault="004E4D27" w:rsidP="00A301A6">
      <w:pPr>
        <w:pStyle w:val="Kop1"/>
        <w:rPr>
          <w:lang w:val="en-GB"/>
        </w:rPr>
      </w:pPr>
      <w:bookmarkStart w:id="13" w:name="_Toc489878315"/>
      <w:bookmarkStart w:id="14" w:name="For_tbname"/>
      <w:r w:rsidRPr="000A3701">
        <w:rPr>
          <w:lang w:val="en-GB"/>
        </w:rPr>
        <w:t>Foreword</w:t>
      </w:r>
      <w:bookmarkEnd w:id="13"/>
    </w:p>
    <w:p w14:paraId="5E8E56F2" w14:textId="77777777" w:rsidR="004E4D27" w:rsidRPr="00E71784" w:rsidRDefault="004E4D27">
      <w:r w:rsidRPr="00E71784">
        <w:t xml:space="preserve">This Technical Specification (TS) has been produced by ETSI Technical Committee </w:t>
      </w:r>
      <w:r w:rsidRPr="00750787">
        <w:t>Lawful Interception (LI).</w:t>
      </w:r>
      <w:bookmarkEnd w:id="14"/>
    </w:p>
    <w:p w14:paraId="15AA5DC7" w14:textId="77777777" w:rsidR="004E4D27" w:rsidRPr="000A3701" w:rsidRDefault="004E4D27" w:rsidP="00A301A6">
      <w:pPr>
        <w:pStyle w:val="Kop1"/>
        <w:rPr>
          <w:b/>
          <w:lang w:val="en-GB"/>
        </w:rPr>
      </w:pPr>
      <w:bookmarkStart w:id="15" w:name="_Toc489878316"/>
      <w:r w:rsidRPr="000A3701">
        <w:rPr>
          <w:lang w:val="en-GB"/>
        </w:rPr>
        <w:t>Modal verbs terminology</w:t>
      </w:r>
      <w:bookmarkEnd w:id="15"/>
    </w:p>
    <w:p w14:paraId="43DC694B" w14:textId="77777777" w:rsidR="004E4D27" w:rsidRPr="00E71784" w:rsidRDefault="004E4D27"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8" w:history="1">
        <w:r w:rsidRPr="00E71784">
          <w:rPr>
            <w:rStyle w:val="Hyperlink"/>
          </w:rPr>
          <w:t>ETSI Drafting Rules</w:t>
        </w:r>
      </w:hyperlink>
      <w:r w:rsidRPr="00E71784">
        <w:t xml:space="preserve"> (Verbal forms for the expression of provisions).</w:t>
      </w:r>
    </w:p>
    <w:p w14:paraId="79C03F74" w14:textId="77777777" w:rsidR="004E4D27" w:rsidRPr="00E71784" w:rsidRDefault="004E4D27"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14:paraId="5F4F43D8" w14:textId="77777777" w:rsidR="004E4D27" w:rsidRPr="000A3701" w:rsidRDefault="004E4D27" w:rsidP="00A301A6">
      <w:pPr>
        <w:pStyle w:val="Kop1"/>
        <w:rPr>
          <w:lang w:val="en-GB"/>
        </w:rPr>
      </w:pPr>
      <w:bookmarkStart w:id="16" w:name="_Toc489878317"/>
      <w:r w:rsidRPr="000A3701">
        <w:rPr>
          <w:lang w:val="en-GB"/>
        </w:rPr>
        <w:t>Introduction</w:t>
      </w:r>
      <w:bookmarkEnd w:id="16"/>
    </w:p>
    <w:p w14:paraId="7EEA954C" w14:textId="77777777" w:rsidR="004E4D27" w:rsidRDefault="004E4D27" w:rsidP="00BF55CC">
      <w:r>
        <w:t xml:space="preserve">The objective of the present document is to form the basis for a standardized handover interface, that will deliver the LI and/or RD information </w:t>
      </w:r>
      <w:r w:rsidRPr="009A1B33">
        <w:t>via IP-based networks</w:t>
      </w:r>
      <w:r>
        <w:t xml:space="preserve"> between Law Enforcement Authorities under various European treaties and national regulations in case of legal assistance.</w:t>
      </w:r>
    </w:p>
    <w:p w14:paraId="086E9107" w14:textId="77777777" w:rsidR="004E4D27" w:rsidRDefault="004E4D27" w:rsidP="00954672">
      <w:r>
        <w:t>The present document is intended to be general enough to be used in handling the following situations:</w:t>
      </w:r>
    </w:p>
    <w:p w14:paraId="14BE7C4F" w14:textId="77777777" w:rsidR="004E4D27" w:rsidRDefault="004E4D27" w:rsidP="00604CBF">
      <w:pPr>
        <w:pStyle w:val="Lijstalinea"/>
        <w:numPr>
          <w:ilvl w:val="0"/>
          <w:numId w:val="31"/>
        </w:numPr>
      </w:pPr>
      <w:r>
        <w:t>T</w:t>
      </w:r>
      <w:r w:rsidRPr="009A1B33">
        <w:t>ransportat</w:t>
      </w:r>
      <w:r>
        <w:t xml:space="preserve">ion of intercepted </w:t>
      </w:r>
      <w:r w:rsidRPr="00604CBF">
        <w:t>Content of Communication</w:t>
      </w:r>
      <w:r w:rsidRPr="009A1B33">
        <w:t xml:space="preserve"> </w:t>
      </w:r>
      <w:r>
        <w:t xml:space="preserve">(CC) </w:t>
      </w:r>
      <w:r w:rsidRPr="009A1B33">
        <w:t>and intercept-rel</w:t>
      </w:r>
      <w:r>
        <w:t>ated information (IRI)</w:t>
      </w:r>
    </w:p>
    <w:p w14:paraId="6AB3901A" w14:textId="77777777" w:rsidR="004E4D27" w:rsidRDefault="004E4D27" w:rsidP="00D068AE">
      <w:pPr>
        <w:pStyle w:val="Lijstalinea"/>
        <w:numPr>
          <w:ilvl w:val="0"/>
          <w:numId w:val="31"/>
        </w:numPr>
      </w:pPr>
      <w:r>
        <w:t>C</w:t>
      </w:r>
      <w:r w:rsidRPr="009A1B33">
        <w:t xml:space="preserve">ollection </w:t>
      </w:r>
      <w:r>
        <w:t xml:space="preserve">and transportation </w:t>
      </w:r>
      <w:r w:rsidRPr="009A1B33">
        <w:t>of traffic and location data (RD)</w:t>
      </w:r>
    </w:p>
    <w:p w14:paraId="05AC3880" w14:textId="77777777" w:rsidR="004E4D27" w:rsidRPr="000A3701" w:rsidRDefault="004E4D27" w:rsidP="000174F1">
      <w:pPr>
        <w:pStyle w:val="NO"/>
        <w:ind w:left="1704" w:hanging="1420"/>
        <w:rPr>
          <w:lang w:val="en-GB"/>
        </w:rPr>
      </w:pPr>
      <w:r w:rsidRPr="000A3701">
        <w:rPr>
          <w:lang w:val="en-GB"/>
        </w:rPr>
        <w:t>Editor’s note:</w:t>
      </w:r>
      <w:r w:rsidRPr="000A3701">
        <w:rPr>
          <w:lang w:val="en-GB"/>
        </w:rPr>
        <w:tab/>
        <w:t>In a first step, the Inter LEMF handover Interface will be defined for LI, later on the HI-S will describe the handling of RD and other (processed or stored) data or accounting and administrative data (tasking process). These additional requirements can be described in other parts of these specification.</w:t>
      </w:r>
    </w:p>
    <w:p w14:paraId="3B002E10" w14:textId="77777777" w:rsidR="004E4D27" w:rsidRDefault="004E4D27">
      <w:pPr>
        <w:overflowPunct/>
        <w:autoSpaceDE/>
        <w:autoSpaceDN/>
        <w:adjustRightInd/>
        <w:spacing w:after="0"/>
        <w:textAlignment w:val="auto"/>
      </w:pPr>
      <w:r>
        <w:br w:type="page"/>
      </w:r>
    </w:p>
    <w:p w14:paraId="10F3F20F" w14:textId="77777777" w:rsidR="004E4D27" w:rsidRPr="000A3701" w:rsidRDefault="004E4D27" w:rsidP="00A301A6">
      <w:pPr>
        <w:pStyle w:val="Kop1"/>
        <w:rPr>
          <w:lang w:val="en-GB"/>
        </w:rPr>
      </w:pPr>
      <w:bookmarkStart w:id="17" w:name="_Toc489878318"/>
      <w:r w:rsidRPr="000A3701">
        <w:rPr>
          <w:lang w:val="en-GB"/>
        </w:rPr>
        <w:lastRenderedPageBreak/>
        <w:t>1</w:t>
      </w:r>
      <w:r w:rsidRPr="000A3701">
        <w:rPr>
          <w:lang w:val="en-GB"/>
        </w:rPr>
        <w:tab/>
        <w:t>Scope</w:t>
      </w:r>
      <w:bookmarkEnd w:id="17"/>
    </w:p>
    <w:p w14:paraId="7999DF8B" w14:textId="77777777" w:rsidR="004E4D27" w:rsidRPr="00E71784" w:rsidRDefault="004E4D27" w:rsidP="00CC282B">
      <w:r w:rsidRPr="00CC282B">
        <w:t>The present document specifies the LEMF to LEMF interface to support (as a minimum) European Investigation Orders (EIOs) related to LI and/or RD. This specification aims to be capable of securely handling real time and stored data transfer between LEMFs.</w:t>
      </w:r>
    </w:p>
    <w:p w14:paraId="1F21DD3F" w14:textId="77777777" w:rsidR="004E4D27" w:rsidRDefault="004E4D27" w:rsidP="00A301A6">
      <w:r>
        <w:t>N</w:t>
      </w:r>
      <w:r w:rsidRPr="00A27A69">
        <w:t xml:space="preserve">ational LI handover interfaces frequently use dedicated networks for delivery with national specific security features. With the EIO Directive in place, there will be the need to have a common Handover Interface to allow the </w:t>
      </w:r>
      <w:r w:rsidRPr="007543AD">
        <w:t>(near)</w:t>
      </w:r>
      <w:r>
        <w:t xml:space="preserve"> real time</w:t>
      </w:r>
      <w:r w:rsidRPr="00A27A69">
        <w:t xml:space="preserve"> exchange between LEMFs that can be located in different countries, under different jurisdictions.</w:t>
      </w:r>
    </w:p>
    <w:p w14:paraId="71317634" w14:textId="77777777" w:rsidR="004E4D27" w:rsidRDefault="004E4D27" w:rsidP="00A301A6">
      <w:r w:rsidRPr="00A27A69">
        <w:t xml:space="preserve">Besides the EIO Directive, there is also a need in some </w:t>
      </w:r>
      <w:r>
        <w:t xml:space="preserve">countries to exchange stored or </w:t>
      </w:r>
      <w:r w:rsidRPr="00A27A69">
        <w:t xml:space="preserve">LI data </w:t>
      </w:r>
      <w:r w:rsidRPr="007543AD">
        <w:t xml:space="preserve">in (near) real time </w:t>
      </w:r>
      <w:r w:rsidRPr="00A27A69">
        <w:t>between different LEMFs or between a primary LEMF and a secondary analysis framework (this forms another use case for the interface).</w:t>
      </w:r>
    </w:p>
    <w:p w14:paraId="11908B33" w14:textId="77777777" w:rsidR="004E4D27" w:rsidRDefault="004E4D27" w:rsidP="00A301A6">
      <w:r>
        <w:t xml:space="preserve">For the handover of LI between LEMFs the present document will use the </w:t>
      </w:r>
      <w:r w:rsidRPr="004C1D77">
        <w:t>TS 102 232</w:t>
      </w:r>
      <w:r>
        <w:t xml:space="preserve"> part 1 to 7 [6], [7], [8], [9], [10], [11], [12] family.</w:t>
      </w:r>
    </w:p>
    <w:p w14:paraId="7138E2FD" w14:textId="77777777" w:rsidR="004E4D27" w:rsidRDefault="004E4D27" w:rsidP="00F51A7D">
      <w:pPr>
        <w:pStyle w:val="NO"/>
        <w:shd w:val="clear" w:color="auto" w:fill="FDE9D9" w:themeFill="accent6" w:themeFillTint="33"/>
        <w:ind w:left="1704" w:hanging="1420"/>
      </w:pPr>
      <w:r w:rsidRPr="000A3701">
        <w:rPr>
          <w:lang w:val="en-GB"/>
        </w:rPr>
        <w:t>Editor’s note:</w:t>
      </w:r>
      <w:r w:rsidRPr="000A3701">
        <w:rPr>
          <w:lang w:val="en-GB"/>
        </w:rPr>
        <w:tab/>
        <w:t xml:space="preserve">The following figure is only for references and should be deleted later. </w:t>
      </w:r>
      <w:r>
        <w:t xml:space="preserve">Source: ETSI TS 102 232 </w:t>
      </w:r>
      <w:proofErr w:type="spellStart"/>
      <w:r>
        <w:t>part</w:t>
      </w:r>
      <w:proofErr w:type="spellEnd"/>
      <w:r>
        <w:t xml:space="preserve"> 1, </w:t>
      </w:r>
      <w:proofErr w:type="spellStart"/>
      <w:r>
        <w:t>figure</w:t>
      </w:r>
      <w:proofErr w:type="spellEnd"/>
      <w:r>
        <w:t xml:space="preserve"> 2.</w:t>
      </w:r>
    </w:p>
    <w:p w14:paraId="2E68FE58" w14:textId="70CE2ACE" w:rsidR="004E4D27" w:rsidRDefault="00B070CF" w:rsidP="000225F4">
      <w:pPr>
        <w:pStyle w:val="FL"/>
      </w:pPr>
      <w:bookmarkStart w:id="18" w:name="OLE_LINK5"/>
      <w:bookmarkStart w:id="19" w:name="OLE_LINK4"/>
      <w:bookmarkEnd w:id="18"/>
      <w:bookmarkEnd w:id="19"/>
      <w:r>
        <w:rPr>
          <w:b w:val="0"/>
          <w:noProof/>
          <w:lang w:eastAsia="en-GB"/>
        </w:rPr>
        <w:drawing>
          <wp:inline distT="0" distB="0" distL="0" distR="0" wp14:anchorId="662C4A70" wp14:editId="2CA92A72">
            <wp:extent cx="3759835" cy="2706370"/>
            <wp:effectExtent l="0" t="0" r="0" b="0"/>
            <wp:docPr id="1" name="Grafik 40" descr="cid:image001.png@01D27567.50115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0" descr="cid:image001.png@01D27567.5011548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59835" cy="2706370"/>
                    </a:xfrm>
                    <a:prstGeom prst="rect">
                      <a:avLst/>
                    </a:prstGeom>
                    <a:noFill/>
                    <a:ln>
                      <a:noFill/>
                    </a:ln>
                  </pic:spPr>
                </pic:pic>
              </a:graphicData>
            </a:graphic>
          </wp:inline>
        </w:drawing>
      </w:r>
    </w:p>
    <w:p w14:paraId="0CF24852" w14:textId="77777777" w:rsidR="004E4D27" w:rsidRPr="002C29C7" w:rsidRDefault="004E4D27" w:rsidP="001128C5">
      <w:pPr>
        <w:jc w:val="center"/>
        <w:rPr>
          <w:rFonts w:ascii="Arial" w:hAnsi="Arial" w:cs="Arial"/>
          <w:bCs/>
          <w:lang w:eastAsia="en-GB"/>
        </w:rPr>
      </w:pPr>
      <w:r w:rsidRPr="002C29C7">
        <w:rPr>
          <w:rFonts w:ascii="Arial" w:hAnsi="Arial" w:cs="Arial"/>
          <w:bCs/>
          <w:lang w:eastAsia="en-GB"/>
        </w:rPr>
        <w:t>ETSI TS 102 232 IP HO family</w:t>
      </w:r>
    </w:p>
    <w:p w14:paraId="45CD16CE" w14:textId="77777777" w:rsidR="004E4D27" w:rsidRPr="001128C5" w:rsidRDefault="004E4D27" w:rsidP="001128C5"/>
    <w:p w14:paraId="67F0AC55" w14:textId="77777777" w:rsidR="004E4D27" w:rsidRPr="000A3701" w:rsidRDefault="004E4D27" w:rsidP="00E71784">
      <w:pPr>
        <w:pStyle w:val="Kop1"/>
        <w:rPr>
          <w:lang w:val="en-GB"/>
        </w:rPr>
      </w:pPr>
      <w:bookmarkStart w:id="20" w:name="_Toc489878319"/>
      <w:r w:rsidRPr="000A3701">
        <w:rPr>
          <w:lang w:val="en-GB"/>
        </w:rPr>
        <w:t>2</w:t>
      </w:r>
      <w:r w:rsidRPr="000A3701">
        <w:rPr>
          <w:lang w:val="en-GB"/>
        </w:rPr>
        <w:tab/>
        <w:t>References</w:t>
      </w:r>
      <w:bookmarkEnd w:id="20"/>
    </w:p>
    <w:p w14:paraId="17102E5F" w14:textId="77777777" w:rsidR="004E4D27" w:rsidRPr="000A3701" w:rsidRDefault="004E4D27" w:rsidP="00E71784">
      <w:pPr>
        <w:pStyle w:val="Kop2"/>
        <w:keepNext w:val="0"/>
        <w:rPr>
          <w:lang w:val="en-GB"/>
        </w:rPr>
      </w:pPr>
      <w:bookmarkStart w:id="21" w:name="_Toc489878320"/>
      <w:r w:rsidRPr="000A3701">
        <w:rPr>
          <w:lang w:val="en-GB"/>
        </w:rPr>
        <w:t>2.1</w:t>
      </w:r>
      <w:r w:rsidRPr="000A3701">
        <w:rPr>
          <w:lang w:val="en-GB"/>
        </w:rPr>
        <w:tab/>
        <w:t>Normative references</w:t>
      </w:r>
      <w:bookmarkEnd w:id="21"/>
    </w:p>
    <w:p w14:paraId="62CF9ECB" w14:textId="77777777" w:rsidR="004E4D27" w:rsidRPr="00E71784" w:rsidRDefault="004E4D27"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520BB8FF" w14:textId="77777777" w:rsidR="004E4D27" w:rsidRPr="00E71784" w:rsidRDefault="004E4D27" w:rsidP="00FB7C3A">
      <w:r w:rsidRPr="00E71784">
        <w:t xml:space="preserve">Referenced documents which are not found to be publicly available in the expected location might be found at </w:t>
      </w:r>
      <w:hyperlink r:id="rId20" w:history="1">
        <w:r w:rsidRPr="005F729F">
          <w:rPr>
            <w:rStyle w:val="Hyperlink"/>
          </w:rPr>
          <w:t>https://docbox.etsi.org/Reference</w:t>
        </w:r>
      </w:hyperlink>
      <w:r w:rsidRPr="00E71784">
        <w:t>.</w:t>
      </w:r>
    </w:p>
    <w:p w14:paraId="26C4F404" w14:textId="77777777" w:rsidR="004E4D27" w:rsidRPr="000A3701" w:rsidRDefault="004E4D27" w:rsidP="00FB7C3A">
      <w:pPr>
        <w:pStyle w:val="NO"/>
        <w:rPr>
          <w:lang w:val="en-GB"/>
        </w:rPr>
      </w:pPr>
      <w:r w:rsidRPr="000A3701">
        <w:rPr>
          <w:lang w:val="en-GB"/>
        </w:rPr>
        <w:t>NOTE:</w:t>
      </w:r>
      <w:r w:rsidRPr="000A3701">
        <w:rPr>
          <w:lang w:val="en-GB"/>
        </w:rPr>
        <w:tab/>
        <w:t>While any hyperlinks included in this clause were valid at the time of publication, ETSI cannot guarantee their long term validity.</w:t>
      </w:r>
    </w:p>
    <w:p w14:paraId="6CD20E13" w14:textId="77777777" w:rsidR="004E4D27" w:rsidRPr="00E71784" w:rsidRDefault="004E4D27" w:rsidP="00FB7C3A">
      <w:pPr>
        <w:keepNext/>
        <w:rPr>
          <w:lang w:eastAsia="en-GB"/>
        </w:rPr>
      </w:pPr>
      <w:r w:rsidRPr="00E71784">
        <w:rPr>
          <w:lang w:eastAsia="en-GB"/>
        </w:rPr>
        <w:t>The following referenced documents are necessary for the application of the present document.</w:t>
      </w:r>
    </w:p>
    <w:p w14:paraId="5172D9D3" w14:textId="77777777" w:rsidR="004E4D27" w:rsidRPr="00E71784" w:rsidRDefault="004E4D27" w:rsidP="00A30381">
      <w:pPr>
        <w:pStyle w:val="EX"/>
      </w:pPr>
      <w:r w:rsidRPr="00E71784">
        <w:t>[1]</w:t>
      </w:r>
      <w:r>
        <w:tab/>
        <w:t>ETSI TS 101 671: "Lawful Interception (LI); Handover interface for the lawful interception of telecommunications traffic".</w:t>
      </w:r>
    </w:p>
    <w:p w14:paraId="3E1B5549" w14:textId="77777777" w:rsidR="004E4D27" w:rsidRDefault="004E4D27" w:rsidP="00A30381">
      <w:pPr>
        <w:pStyle w:val="EX"/>
      </w:pPr>
      <w:r>
        <w:lastRenderedPageBreak/>
        <w:t>[2]</w:t>
      </w:r>
      <w:r>
        <w:tab/>
      </w:r>
      <w:r w:rsidRPr="00727476">
        <w:t>ETSI TS 10</w:t>
      </w:r>
      <w:r>
        <w:t>3</w:t>
      </w:r>
      <w:r w:rsidRPr="00727476">
        <w:t xml:space="preserve"> </w:t>
      </w:r>
      <w:r>
        <w:t xml:space="preserve">280: </w:t>
      </w:r>
      <w:r w:rsidRPr="00A30381">
        <w:t>"</w:t>
      </w:r>
      <w:r w:rsidRPr="00727476">
        <w:t>Lawful Interception (LI);</w:t>
      </w:r>
      <w:r>
        <w:t xml:space="preserve"> </w:t>
      </w:r>
      <w:r w:rsidRPr="00727476">
        <w:t>Dictionary for common parameters</w:t>
      </w:r>
      <w:r>
        <w:t>".</w:t>
      </w:r>
    </w:p>
    <w:p w14:paraId="39A39EFF" w14:textId="77777777" w:rsidR="004E4D27" w:rsidRDefault="004E4D27" w:rsidP="00A30381">
      <w:pPr>
        <w:pStyle w:val="EX"/>
      </w:pPr>
      <w:r>
        <w:t>[3]</w:t>
      </w:r>
      <w:r>
        <w:tab/>
      </w:r>
      <w:r w:rsidRPr="00727476">
        <w:t>ETSI TS 102 657</w:t>
      </w:r>
      <w:r>
        <w:t xml:space="preserve">: </w:t>
      </w:r>
      <w:r w:rsidRPr="00A30381">
        <w:t>"</w:t>
      </w:r>
      <w:r w:rsidRPr="00727476">
        <w:t>Lawful Interception (LI);</w:t>
      </w:r>
      <w:r>
        <w:t xml:space="preserve"> </w:t>
      </w:r>
      <w:r w:rsidRPr="00727476">
        <w:t>Retained data handling;</w:t>
      </w:r>
      <w:r>
        <w:t xml:space="preserve"> </w:t>
      </w:r>
      <w:r w:rsidRPr="00727476">
        <w:t>Handover interface for the request and</w:t>
      </w:r>
      <w:r>
        <w:t xml:space="preserve"> </w:t>
      </w:r>
      <w:r w:rsidRPr="00727476">
        <w:t>delivery of retained data</w:t>
      </w:r>
      <w:r>
        <w:t>".</w:t>
      </w:r>
    </w:p>
    <w:p w14:paraId="55176F6E" w14:textId="77777777" w:rsidR="004E4D27" w:rsidRDefault="004E4D27" w:rsidP="00A30381">
      <w:pPr>
        <w:pStyle w:val="EX"/>
      </w:pPr>
      <w:r>
        <w:t>[4]</w:t>
      </w:r>
      <w:r>
        <w:tab/>
        <w:t xml:space="preserve">ETSI </w:t>
      </w:r>
      <w:r w:rsidRPr="00A70E51">
        <w:t>TS 103 307</w:t>
      </w:r>
      <w:r>
        <w:t xml:space="preserve">: </w:t>
      </w:r>
      <w:r w:rsidRPr="00A30381">
        <w:t>"</w:t>
      </w:r>
      <w:r>
        <w:t>CYBER; Security aspects for LI and RD Interfaces".</w:t>
      </w:r>
    </w:p>
    <w:p w14:paraId="7F1AC425" w14:textId="77777777" w:rsidR="004E4D27" w:rsidRDefault="004E4D27" w:rsidP="00A30381">
      <w:pPr>
        <w:pStyle w:val="EX"/>
      </w:pPr>
      <w:r>
        <w:t>[5]</w:t>
      </w:r>
      <w:r>
        <w:tab/>
      </w:r>
      <w:r w:rsidRPr="00047B5F">
        <w:t>3GPP TS 33.108</w:t>
      </w:r>
      <w:r>
        <w:t xml:space="preserve">: </w:t>
      </w:r>
      <w:r w:rsidRPr="00A30381">
        <w:t>"</w:t>
      </w:r>
      <w:r w:rsidRPr="0001214D">
        <w:t>3rd Generation Partnership Project;</w:t>
      </w:r>
      <w:r>
        <w:t xml:space="preserve"> </w:t>
      </w:r>
      <w:r w:rsidRPr="0001214D">
        <w:t>Technical Specification Group Services and System Aspects;</w:t>
      </w:r>
      <w:r>
        <w:t xml:space="preserve"> </w:t>
      </w:r>
      <w:r w:rsidRPr="00047B5F">
        <w:t>3G security; Handover interface for Lawful Interception (LI)</w:t>
      </w:r>
      <w:r w:rsidRPr="00A30381">
        <w:t>"</w:t>
      </w:r>
      <w:r>
        <w:t>.</w:t>
      </w:r>
    </w:p>
    <w:p w14:paraId="40E3C2F1" w14:textId="77777777" w:rsidR="004E4D27" w:rsidRDefault="004E4D27" w:rsidP="00903A21">
      <w:pPr>
        <w:pStyle w:val="EX"/>
      </w:pPr>
      <w:r>
        <w:t>[6]</w:t>
      </w:r>
      <w:r>
        <w:tab/>
        <w:t>ETSI TS 102 232-1: “Lawful Interception (LI); Handover Interface and Service-Specific Details (SSD) for IP delivery; Part 1: Handover specification for IP delivery”.</w:t>
      </w:r>
    </w:p>
    <w:p w14:paraId="7CBA68FF" w14:textId="77777777" w:rsidR="004E4D27" w:rsidRDefault="004E4D27" w:rsidP="00903A21">
      <w:pPr>
        <w:pStyle w:val="EX"/>
      </w:pPr>
      <w:r>
        <w:t>[7]</w:t>
      </w:r>
      <w:r>
        <w:tab/>
        <w:t>ETSI TS 102 232-2: “Lawful Interception (LI); Handover Interface and Service-Specific Details (SSD) for IP delivery; Part 2: Service-specific details for messaging services”.</w:t>
      </w:r>
    </w:p>
    <w:p w14:paraId="165AE97D" w14:textId="77777777" w:rsidR="004E4D27" w:rsidRDefault="004E4D27" w:rsidP="00903A21">
      <w:pPr>
        <w:pStyle w:val="EX"/>
      </w:pPr>
      <w:r>
        <w:t>[8]</w:t>
      </w:r>
      <w:r>
        <w:tab/>
      </w:r>
      <w:r w:rsidRPr="00903A21">
        <w:t>ETSI TS 102 232-</w:t>
      </w:r>
      <w:r>
        <w:t>3</w:t>
      </w:r>
      <w:r w:rsidRPr="00903A21">
        <w:t>:</w:t>
      </w:r>
      <w:r>
        <w:t xml:space="preserve"> “Lawful Interception (LI); Handover Interface and Service-Specific Details (SSD) for IP delivery; Part 3: Service-specific details for internet access services”.</w:t>
      </w:r>
    </w:p>
    <w:p w14:paraId="38BC14C9" w14:textId="77777777" w:rsidR="004E4D27" w:rsidRPr="00727476" w:rsidRDefault="004E4D27" w:rsidP="00BA4221">
      <w:pPr>
        <w:pStyle w:val="EX"/>
      </w:pPr>
      <w:r>
        <w:t>[9]</w:t>
      </w:r>
      <w:r>
        <w:tab/>
      </w:r>
      <w:r w:rsidRPr="00903A21">
        <w:t>ETSI TS 102 232-</w:t>
      </w:r>
      <w:r>
        <w:t>4</w:t>
      </w:r>
      <w:r w:rsidRPr="00903A21">
        <w:t>:</w:t>
      </w:r>
      <w:r>
        <w:t xml:space="preserve"> “Lawful Interception (LI); Handover Interface and Service-Specific Details (SSD) for IP delivery; Part 4: Service-specific details for Layer 2 services”.</w:t>
      </w:r>
    </w:p>
    <w:p w14:paraId="22763B96" w14:textId="77777777" w:rsidR="004E4D27" w:rsidRPr="00727476" w:rsidRDefault="004E4D27" w:rsidP="00BA4221">
      <w:pPr>
        <w:pStyle w:val="EX"/>
      </w:pPr>
      <w:r>
        <w:t>[10]</w:t>
      </w:r>
      <w:r>
        <w:tab/>
      </w:r>
      <w:r w:rsidRPr="00903A21">
        <w:t>ETSI TS 102 232-</w:t>
      </w:r>
      <w:r>
        <w:t>5</w:t>
      </w:r>
      <w:r w:rsidRPr="00903A21">
        <w:t>:</w:t>
      </w:r>
      <w:r>
        <w:t xml:space="preserve"> “Lawful Interception (LI); Handover Interface and Service-Specific Details (SSD) for IP delivery; Part 5: Service-specific details for IP Multimedia Services”.</w:t>
      </w:r>
    </w:p>
    <w:p w14:paraId="2CD8B7CB" w14:textId="77777777" w:rsidR="004E4D27" w:rsidRPr="00727476" w:rsidRDefault="004E4D27" w:rsidP="00BA4221">
      <w:pPr>
        <w:pStyle w:val="EX"/>
      </w:pPr>
      <w:r>
        <w:t>[11]</w:t>
      </w:r>
      <w:r>
        <w:tab/>
      </w:r>
      <w:r w:rsidRPr="00903A21">
        <w:t>ETSI TS 102 232-</w:t>
      </w:r>
      <w:r>
        <w:t>6</w:t>
      </w:r>
      <w:r w:rsidRPr="00903A21">
        <w:t>:</w:t>
      </w:r>
      <w:r>
        <w:t xml:space="preserve"> “Lawful Interception (LI); Handover Interface and Service-Specific Details (SSD) for IP delivery; Part 6: Service-specific details for PSTN/ISDN services”.</w:t>
      </w:r>
    </w:p>
    <w:p w14:paraId="110FB978" w14:textId="77777777" w:rsidR="004E4D27" w:rsidRDefault="004E4D27" w:rsidP="00BA4221">
      <w:pPr>
        <w:pStyle w:val="EX"/>
      </w:pPr>
      <w:r>
        <w:t>[12]</w:t>
      </w:r>
      <w:r>
        <w:tab/>
      </w:r>
      <w:r w:rsidRPr="00903A21">
        <w:t>ETSI TS 102 232-</w:t>
      </w:r>
      <w:r>
        <w:t>7</w:t>
      </w:r>
      <w:r w:rsidRPr="00903A21">
        <w:t>:</w:t>
      </w:r>
      <w:r>
        <w:t xml:space="preserve"> “Lawful Interception (LI); Handover Interface and Service-Specific Details (SSD) for IP delivery; Part 7: Service-specific details for Mobile Services”.</w:t>
      </w:r>
    </w:p>
    <w:p w14:paraId="234AF874" w14:textId="77777777" w:rsidR="004E4D27" w:rsidRDefault="004E4D27" w:rsidP="002457D0">
      <w:pPr>
        <w:pStyle w:val="EX"/>
      </w:pPr>
      <w:r>
        <w:t>[13]</w:t>
      </w:r>
      <w:r>
        <w:tab/>
        <w:t>ETSI TS 103 120: “Lawful Interception (LI); Interface for warrant information”.</w:t>
      </w:r>
    </w:p>
    <w:p w14:paraId="0E2A350A" w14:textId="77777777" w:rsidR="004E4D27" w:rsidRPr="00727476" w:rsidRDefault="004E4D27" w:rsidP="002457D0">
      <w:pPr>
        <w:pStyle w:val="EX"/>
      </w:pPr>
      <w:r>
        <w:t>[14]</w:t>
      </w:r>
      <w:r>
        <w:tab/>
        <w:t>ISO 3166-1: Alpha-3 codes.</w:t>
      </w:r>
    </w:p>
    <w:p w14:paraId="04416B45" w14:textId="77777777" w:rsidR="004E4D27" w:rsidRPr="000A3701" w:rsidRDefault="004E4D27" w:rsidP="00E71784">
      <w:pPr>
        <w:pStyle w:val="Kop2"/>
        <w:rPr>
          <w:lang w:val="en-GB"/>
        </w:rPr>
      </w:pPr>
      <w:bookmarkStart w:id="22" w:name="_Toc489878321"/>
      <w:r w:rsidRPr="000A3701">
        <w:rPr>
          <w:lang w:val="en-GB"/>
        </w:rPr>
        <w:t>2.2</w:t>
      </w:r>
      <w:r w:rsidRPr="000A3701">
        <w:rPr>
          <w:lang w:val="en-GB"/>
        </w:rPr>
        <w:tab/>
        <w:t>Informative references</w:t>
      </w:r>
      <w:bookmarkEnd w:id="22"/>
    </w:p>
    <w:p w14:paraId="5CBCF71A" w14:textId="77777777" w:rsidR="004E4D27" w:rsidRPr="00E71784" w:rsidRDefault="004E4D27"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586093C2" w14:textId="77777777" w:rsidR="004E4D27" w:rsidRPr="000A3701" w:rsidRDefault="004E4D27" w:rsidP="00FB7C3A">
      <w:pPr>
        <w:pStyle w:val="NO"/>
        <w:rPr>
          <w:lang w:val="en-GB"/>
        </w:rPr>
      </w:pPr>
      <w:r w:rsidRPr="000A3701">
        <w:rPr>
          <w:lang w:val="en-GB"/>
        </w:rPr>
        <w:t>NOTE:</w:t>
      </w:r>
      <w:r w:rsidRPr="000A3701">
        <w:rPr>
          <w:lang w:val="en-GB"/>
        </w:rPr>
        <w:tab/>
        <w:t>While any hyperlinks included in this clause were valid at the time of publication, ETSI cannot guarantee their long term validity.</w:t>
      </w:r>
    </w:p>
    <w:p w14:paraId="0C116839" w14:textId="77777777" w:rsidR="004E4D27" w:rsidRPr="00E71784" w:rsidRDefault="004E4D27"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14:paraId="12D81805" w14:textId="77777777" w:rsidR="004E4D27" w:rsidRPr="00E71784" w:rsidRDefault="004E4D27" w:rsidP="00E71784">
      <w:pPr>
        <w:pStyle w:val="EX"/>
      </w:pPr>
      <w:r w:rsidRPr="00E71784">
        <w:t>[i.1]</w:t>
      </w:r>
      <w:r>
        <w:rPr>
          <w:rFonts w:ascii="Wingdings 3" w:hAnsi="Wingdings 3"/>
          <w:color w:val="76923C"/>
        </w:rPr>
        <w:tab/>
      </w:r>
      <w:r>
        <w:t>European Union</w:t>
      </w:r>
      <w:r w:rsidRPr="00E71784">
        <w:t>&gt;: "</w:t>
      </w:r>
      <w:r w:rsidRPr="00D76BF6">
        <w:t>D</w:t>
      </w:r>
      <w:r>
        <w:t>irective</w:t>
      </w:r>
      <w:r w:rsidRPr="00D76BF6">
        <w:t xml:space="preserve"> 2014/41/EU </w:t>
      </w:r>
      <w:r>
        <w:t>of</w:t>
      </w:r>
      <w:r w:rsidRPr="00D76BF6">
        <w:t xml:space="preserve"> </w:t>
      </w:r>
      <w:r>
        <w:t>the</w:t>
      </w:r>
      <w:r w:rsidRPr="00D76BF6">
        <w:t xml:space="preserve"> E</w:t>
      </w:r>
      <w:r>
        <w:t>uropean</w:t>
      </w:r>
      <w:r w:rsidRPr="00D76BF6">
        <w:t xml:space="preserve"> P</w:t>
      </w:r>
      <w:r>
        <w:t xml:space="preserve">arliament and of the </w:t>
      </w:r>
      <w:r w:rsidRPr="00D76BF6">
        <w:t>C</w:t>
      </w:r>
      <w:r>
        <w:t xml:space="preserve">ouncil </w:t>
      </w:r>
      <w:r w:rsidRPr="00D76BF6">
        <w:t>of 3 April 2014</w:t>
      </w:r>
      <w:r>
        <w:t xml:space="preserve"> </w:t>
      </w:r>
      <w:r w:rsidRPr="00D76BF6">
        <w:t>regarding the European Investigation Order in criminal matters</w:t>
      </w:r>
      <w:r w:rsidRPr="00E71784">
        <w:t>".</w:t>
      </w:r>
    </w:p>
    <w:p w14:paraId="071E2BF8" w14:textId="77777777" w:rsidR="004E4D27" w:rsidRPr="00A30381" w:rsidRDefault="004E4D27" w:rsidP="00E71784">
      <w:pPr>
        <w:pStyle w:val="EX"/>
      </w:pPr>
      <w:r w:rsidRPr="00E71784">
        <w:t>[i.2]</w:t>
      </w:r>
      <w:r>
        <w:tab/>
      </w:r>
    </w:p>
    <w:p w14:paraId="2B898CC1" w14:textId="77777777" w:rsidR="004E4D27" w:rsidRPr="000A3701" w:rsidRDefault="004E4D27" w:rsidP="00E71784">
      <w:pPr>
        <w:pStyle w:val="Kop1"/>
        <w:rPr>
          <w:lang w:val="en-GB"/>
        </w:rPr>
      </w:pPr>
      <w:bookmarkStart w:id="23" w:name="_Toc489878322"/>
      <w:r w:rsidRPr="000A3701">
        <w:rPr>
          <w:lang w:val="en-GB"/>
        </w:rPr>
        <w:t>3</w:t>
      </w:r>
      <w:r w:rsidRPr="000A3701">
        <w:rPr>
          <w:lang w:val="en-GB"/>
        </w:rPr>
        <w:tab/>
        <w:t>Definitions, symbols and abbreviations</w:t>
      </w:r>
      <w:bookmarkEnd w:id="23"/>
    </w:p>
    <w:p w14:paraId="56E9A2C7" w14:textId="77777777" w:rsidR="004E4D27" w:rsidRPr="000A3701" w:rsidRDefault="004E4D27" w:rsidP="00E71784">
      <w:pPr>
        <w:pStyle w:val="Kop2"/>
        <w:rPr>
          <w:lang w:val="en-GB"/>
        </w:rPr>
      </w:pPr>
      <w:bookmarkStart w:id="24" w:name="_Toc489878323"/>
      <w:r w:rsidRPr="000A3701">
        <w:rPr>
          <w:lang w:val="en-GB"/>
        </w:rPr>
        <w:t>3.1</w:t>
      </w:r>
      <w:r w:rsidRPr="000A3701">
        <w:rPr>
          <w:lang w:val="en-GB"/>
        </w:rPr>
        <w:tab/>
        <w:t>Definitions</w:t>
      </w:r>
      <w:bookmarkEnd w:id="24"/>
    </w:p>
    <w:p w14:paraId="5C167DE3" w14:textId="77777777" w:rsidR="004E4D27" w:rsidRPr="00E71784" w:rsidRDefault="004E4D27" w:rsidP="00E71784">
      <w:pPr>
        <w:keepNext/>
        <w:rPr>
          <w:rStyle w:val="Guidance"/>
          <w:rFonts w:cs="Arial"/>
          <w:noProof w:val="0"/>
          <w:szCs w:val="18"/>
          <w:lang w:val="en-GB"/>
        </w:rPr>
      </w:pPr>
      <w:r w:rsidRPr="00E71784">
        <w:rPr>
          <w:rStyle w:val="Guidance"/>
          <w:rFonts w:cs="Arial"/>
          <w:noProof w:val="0"/>
          <w:szCs w:val="18"/>
          <w:lang w:val="en-GB"/>
        </w:rPr>
        <w:t>Clause numbering depends on applicability.</w:t>
      </w:r>
    </w:p>
    <w:p w14:paraId="65E8663F" w14:textId="77777777" w:rsidR="004E4D27" w:rsidRPr="00E71784" w:rsidRDefault="004E4D27" w:rsidP="00E71784">
      <w:pPr>
        <w:pStyle w:val="B1"/>
        <w:rPr>
          <w:rStyle w:val="Guidance"/>
          <w:rFonts w:cs="Arial"/>
          <w:bCs/>
          <w:noProof w:val="0"/>
          <w:szCs w:val="18"/>
          <w:lang w:val="en-GB"/>
        </w:rPr>
      </w:pPr>
      <w:r w:rsidRPr="00E71784">
        <w:rPr>
          <w:rStyle w:val="Guidance"/>
          <w:rFonts w:cs="Arial"/>
          <w:bCs/>
          <w:noProof w:val="0"/>
          <w:szCs w:val="18"/>
          <w:lang w:val="en-GB"/>
        </w:rPr>
        <w:t>A definition shall not take the form of, or contain, a requirement.</w:t>
      </w:r>
    </w:p>
    <w:p w14:paraId="1FA77799" w14:textId="77777777" w:rsidR="004E4D27" w:rsidRPr="00E71784" w:rsidRDefault="004E4D27" w:rsidP="00E71784">
      <w:pPr>
        <w:pStyle w:val="B1"/>
        <w:rPr>
          <w:rStyle w:val="Guidance"/>
          <w:rFonts w:cs="Arial"/>
          <w:bCs/>
          <w:noProof w:val="0"/>
          <w:szCs w:val="18"/>
          <w:lang w:val="en-GB"/>
        </w:rPr>
      </w:pPr>
      <w:r w:rsidRPr="00E71784">
        <w:rPr>
          <w:rStyle w:val="Guidance"/>
          <w:rFonts w:cs="Arial"/>
          <w:bCs/>
          <w:noProof w:val="0"/>
          <w:szCs w:val="18"/>
          <w:lang w:val="en-GB"/>
        </w:rPr>
        <w:t>The form of a definition shall be such that it can replace the term in context. Additional information shall be given only in the form of examples or notes (see below).</w:t>
      </w:r>
    </w:p>
    <w:p w14:paraId="76A3F3F5" w14:textId="77777777" w:rsidR="004E4D27" w:rsidRPr="00E71784" w:rsidRDefault="004E4D27" w:rsidP="00E71784">
      <w:pPr>
        <w:pStyle w:val="B1"/>
        <w:rPr>
          <w:rStyle w:val="Guidance"/>
          <w:rFonts w:cs="Arial"/>
          <w:noProof w:val="0"/>
          <w:szCs w:val="18"/>
          <w:lang w:val="en-GB"/>
        </w:rPr>
      </w:pPr>
      <w:r w:rsidRPr="00E71784">
        <w:rPr>
          <w:rStyle w:val="Guidance"/>
          <w:rFonts w:cs="Arial"/>
          <w:bCs/>
          <w:noProof w:val="0"/>
          <w:szCs w:val="18"/>
          <w:lang w:val="en-GB"/>
        </w:rPr>
        <w:t>The terms and definitions shall be presented in alphabetical order.</w:t>
      </w:r>
    </w:p>
    <w:p w14:paraId="0AD2F3DF" w14:textId="77777777" w:rsidR="004E4D27" w:rsidRPr="00263189" w:rsidRDefault="004E4D27" w:rsidP="00E71784">
      <w:pPr>
        <w:rPr>
          <w:rStyle w:val="Guidance"/>
          <w:rFonts w:cs="Arial"/>
          <w:noProof w:val="0"/>
          <w:szCs w:val="18"/>
          <w:lang w:val="en-GB"/>
        </w:rPr>
      </w:pPr>
      <w:r w:rsidRPr="00263189">
        <w:rPr>
          <w:rStyle w:val="Guidance"/>
          <w:rFonts w:cs="Arial"/>
          <w:noProof w:val="0"/>
          <w:szCs w:val="18"/>
          <w:lang w:val="en-GB"/>
        </w:rPr>
        <w:lastRenderedPageBreak/>
        <w:t xml:space="preserve">The following text block applies. More details can be found in clause 2.11.1 of the </w:t>
      </w:r>
      <w:hyperlink r:id="rId21" w:history="1">
        <w:r w:rsidRPr="00263189">
          <w:rPr>
            <w:rStyle w:val="Hyperlink"/>
            <w:rFonts w:ascii="Arial" w:hAnsi="Arial" w:cs="Arial"/>
            <w:i/>
            <w:color w:val="76923C"/>
            <w:sz w:val="18"/>
            <w:szCs w:val="18"/>
          </w:rPr>
          <w:t>EDRs</w:t>
        </w:r>
      </w:hyperlink>
      <w:r w:rsidRPr="00263189">
        <w:rPr>
          <w:rStyle w:val="Guidance"/>
          <w:rFonts w:cs="Arial"/>
          <w:noProof w:val="0"/>
          <w:szCs w:val="18"/>
          <w:lang w:val="en-GB"/>
        </w:rPr>
        <w:t>.</w:t>
      </w:r>
    </w:p>
    <w:p w14:paraId="59E25AD9" w14:textId="77777777" w:rsidR="004E4D27" w:rsidRPr="00E71784" w:rsidRDefault="004E4D27" w:rsidP="00E71784">
      <w:r w:rsidRPr="00E71784">
        <w:t>For the purposes of the present document, the [following] terms and definitions [given in ... and the following] apply:</w:t>
      </w:r>
    </w:p>
    <w:p w14:paraId="5BC41072" w14:textId="77777777" w:rsidR="004E4D27" w:rsidRPr="00E71784" w:rsidRDefault="004E4D27" w:rsidP="00FB7C3A">
      <w:pPr>
        <w:keepNext/>
        <w:rPr>
          <w:rStyle w:val="Guidance"/>
          <w:rFonts w:cs="Arial"/>
          <w:noProof w:val="0"/>
          <w:sz w:val="28"/>
          <w:szCs w:val="18"/>
          <w:lang w:val="en-GB"/>
        </w:rPr>
      </w:pPr>
      <w:r w:rsidRPr="00E71784">
        <w:rPr>
          <w:rStyle w:val="Guidance"/>
          <w:rFonts w:cs="Arial"/>
          <w:noProof w:val="0"/>
          <w:sz w:val="28"/>
          <w:szCs w:val="18"/>
          <w:lang w:val="en-GB"/>
        </w:rPr>
        <w:t>Definition format</w:t>
      </w:r>
    </w:p>
    <w:p w14:paraId="0BB7C88C" w14:textId="77777777" w:rsidR="004E4D27" w:rsidRPr="00A154F0" w:rsidRDefault="004E4D27" w:rsidP="00581017">
      <w:pPr>
        <w:pStyle w:val="B1"/>
        <w:shd w:val="clear" w:color="auto" w:fill="BFBFBF"/>
      </w:pPr>
      <w:r w:rsidRPr="00A154F0">
        <w:t xml:space="preserve">Use the </w:t>
      </w:r>
      <w:r w:rsidRPr="00A154F0">
        <w:rPr>
          <w:b/>
        </w:rPr>
        <w:t>Normal</w:t>
      </w:r>
      <w:r w:rsidRPr="00A154F0">
        <w:t xml:space="preserve"> style.</w:t>
      </w:r>
    </w:p>
    <w:p w14:paraId="24956240" w14:textId="77777777" w:rsidR="004E4D27" w:rsidRPr="00A154F0" w:rsidRDefault="004E4D27" w:rsidP="00581017">
      <w:pPr>
        <w:pStyle w:val="B1"/>
        <w:shd w:val="clear" w:color="auto" w:fill="BFBFBF"/>
      </w:pPr>
      <w:r w:rsidRPr="00A154F0">
        <w:t xml:space="preserve">The term shall be in </w:t>
      </w:r>
      <w:r w:rsidRPr="00A154F0">
        <w:rPr>
          <w:b/>
        </w:rPr>
        <w:t>bold</w:t>
      </w:r>
      <w:r w:rsidRPr="00A154F0">
        <w:t xml:space="preserve">, and shall start with a lower case letter (unless it is </w:t>
      </w:r>
      <w:r w:rsidRPr="00A154F0">
        <w:rPr>
          <w:iCs/>
        </w:rPr>
        <w:t>always</w:t>
      </w:r>
      <w:r w:rsidRPr="00A154F0">
        <w:t xml:space="preserve"> rendered with a leading capital) followed by a colon, one space, and the definition starting with a lower case letter and no ending full</w:t>
      </w:r>
      <w:r w:rsidRPr="00A154F0">
        <w:noBreakHyphen/>
        <w:t>stop.</w:t>
      </w:r>
    </w:p>
    <w:p w14:paraId="11E6FE5B" w14:textId="77777777" w:rsidR="004E4D27" w:rsidRPr="00E71784" w:rsidRDefault="004E4D27" w:rsidP="00A1454F">
      <w:r>
        <w:t>For the purposes of the present document, the terms and definitions given in ETSI TS 101 671 [1], ETSI TS 102 232 [2] and the following apply:</w:t>
      </w:r>
    </w:p>
    <w:p w14:paraId="65B89903" w14:textId="77777777" w:rsidR="004E4D27" w:rsidRPr="000A3701" w:rsidRDefault="004E4D27" w:rsidP="00E71784">
      <w:pPr>
        <w:pStyle w:val="NO"/>
        <w:rPr>
          <w:lang w:val="en-GB"/>
        </w:rPr>
      </w:pPr>
      <w:r w:rsidRPr="000A3701">
        <w:rPr>
          <w:lang w:val="en-GB"/>
        </w:rPr>
        <w:t>NOTE:</w:t>
      </w:r>
      <w:r w:rsidRPr="000A3701">
        <w:rPr>
          <w:lang w:val="en-GB"/>
        </w:rPr>
        <w:tab/>
        <w:t>This may contain additional information.</w:t>
      </w:r>
    </w:p>
    <w:p w14:paraId="75D2EB84" w14:textId="77777777" w:rsidR="004E4D27" w:rsidRPr="000A3701" w:rsidRDefault="004E4D27" w:rsidP="00E71784">
      <w:pPr>
        <w:pStyle w:val="Kop2"/>
        <w:keepLines w:val="0"/>
        <w:widowControl w:val="0"/>
        <w:rPr>
          <w:lang w:val="en-GB"/>
        </w:rPr>
      </w:pPr>
      <w:bookmarkStart w:id="25" w:name="_Toc489878324"/>
      <w:r w:rsidRPr="000A3701">
        <w:rPr>
          <w:lang w:val="en-GB"/>
        </w:rPr>
        <w:t>3.2</w:t>
      </w:r>
      <w:r w:rsidRPr="000A3701">
        <w:rPr>
          <w:lang w:val="en-GB"/>
        </w:rPr>
        <w:tab/>
        <w:t>Symbols</w:t>
      </w:r>
      <w:bookmarkEnd w:id="25"/>
    </w:p>
    <w:p w14:paraId="37A22894" w14:textId="77777777" w:rsidR="004E4D27" w:rsidRPr="00E71784" w:rsidRDefault="004E4D27" w:rsidP="00E71784">
      <w:pPr>
        <w:keepNext/>
        <w:rPr>
          <w:rStyle w:val="Guidance"/>
          <w:rFonts w:cs="Arial"/>
          <w:noProof w:val="0"/>
          <w:szCs w:val="18"/>
          <w:lang w:val="en-GB"/>
        </w:rPr>
      </w:pPr>
      <w:r w:rsidRPr="00E71784">
        <w:rPr>
          <w:rStyle w:val="Guidance"/>
          <w:rFonts w:cs="Arial"/>
          <w:noProof w:val="0"/>
          <w:szCs w:val="18"/>
          <w:lang w:val="en-GB"/>
        </w:rPr>
        <w:t>Symbols should be ordered alphabetically. Clause numbering depends on applicability.</w:t>
      </w:r>
    </w:p>
    <w:p w14:paraId="62FB98E5" w14:textId="77777777" w:rsidR="004E4D27" w:rsidRPr="00E71784" w:rsidRDefault="004E4D27" w:rsidP="00E71784">
      <w:pPr>
        <w:rPr>
          <w:rStyle w:val="Guidance"/>
          <w:rFonts w:cs="Arial"/>
          <w:noProof w:val="0"/>
          <w:szCs w:val="18"/>
          <w:lang w:val="en-GB"/>
        </w:rPr>
      </w:pPr>
      <w:r w:rsidRPr="00E71784">
        <w:rPr>
          <w:rStyle w:val="Guidance"/>
          <w:rFonts w:cs="Arial"/>
          <w:noProof w:val="0"/>
          <w:szCs w:val="18"/>
          <w:lang w:val="en-GB"/>
        </w:rPr>
        <w:t xml:space="preserve">The following text block applies. More details can be found in clause 2.11.2 of the </w:t>
      </w:r>
      <w:hyperlink r:id="rId22" w:history="1">
        <w:r w:rsidRPr="00263189">
          <w:rPr>
            <w:rStyle w:val="Hyperlink"/>
            <w:rFonts w:ascii="Arial" w:hAnsi="Arial" w:cs="Arial"/>
            <w:i/>
            <w:color w:val="76923C"/>
            <w:sz w:val="18"/>
            <w:szCs w:val="18"/>
          </w:rPr>
          <w:t>EDRs</w:t>
        </w:r>
      </w:hyperlink>
      <w:r w:rsidRPr="00E71784">
        <w:rPr>
          <w:rStyle w:val="Guidance"/>
          <w:rFonts w:cs="Arial"/>
          <w:noProof w:val="0"/>
          <w:szCs w:val="18"/>
          <w:lang w:val="en-GB"/>
        </w:rPr>
        <w:t>.</w:t>
      </w:r>
    </w:p>
    <w:p w14:paraId="69256EF1" w14:textId="77777777" w:rsidR="004E4D27" w:rsidRPr="00E71784" w:rsidRDefault="004E4D27" w:rsidP="00E71784">
      <w:pPr>
        <w:widowControl w:val="0"/>
      </w:pPr>
      <w:r w:rsidRPr="00E71784">
        <w:t>For the purposes of the present document, the [following] symbols [given in ... and the following] apply:</w:t>
      </w:r>
    </w:p>
    <w:p w14:paraId="5C1E0704" w14:textId="77777777" w:rsidR="004E4D27" w:rsidRPr="00E71784" w:rsidRDefault="004E4D27" w:rsidP="00E71784">
      <w:pPr>
        <w:keepNext/>
        <w:rPr>
          <w:rStyle w:val="Guidance"/>
          <w:rFonts w:cs="Arial"/>
          <w:noProof w:val="0"/>
          <w:sz w:val="28"/>
          <w:szCs w:val="18"/>
          <w:lang w:val="en-GB"/>
        </w:rPr>
      </w:pPr>
      <w:r w:rsidRPr="00E71784">
        <w:rPr>
          <w:rStyle w:val="Guidance"/>
          <w:rFonts w:cs="Arial"/>
          <w:noProof w:val="0"/>
          <w:sz w:val="28"/>
          <w:szCs w:val="18"/>
          <w:lang w:val="en-GB"/>
        </w:rPr>
        <w:t>Symbol format</w:t>
      </w:r>
    </w:p>
    <w:p w14:paraId="06FFFAC6" w14:textId="77777777" w:rsidR="004E4D27" w:rsidRPr="00A154F0" w:rsidRDefault="004E4D27" w:rsidP="00581017">
      <w:pPr>
        <w:pStyle w:val="B1"/>
        <w:shd w:val="clear" w:color="auto" w:fill="BFBFBF"/>
      </w:pPr>
      <w:r w:rsidRPr="00A154F0">
        <w:t xml:space="preserve">Use the </w:t>
      </w:r>
      <w:r w:rsidRPr="00A154F0">
        <w:rPr>
          <w:b/>
        </w:rPr>
        <w:t>EW</w:t>
      </w:r>
      <w:r w:rsidRPr="00A154F0">
        <w:t xml:space="preserve"> style and separate this from the definition with a tab. Use the </w:t>
      </w:r>
      <w:r w:rsidRPr="00A154F0">
        <w:rPr>
          <w:b/>
        </w:rPr>
        <w:t>EX</w:t>
      </w:r>
      <w:r w:rsidRPr="00A154F0">
        <w:t xml:space="preserve"> style for the last term.</w:t>
      </w:r>
    </w:p>
    <w:p w14:paraId="25443B00" w14:textId="77777777" w:rsidR="004E4D27" w:rsidRPr="00E71784" w:rsidRDefault="004E4D27" w:rsidP="00E71784">
      <w:pPr>
        <w:pStyle w:val="EW"/>
        <w:keepNext/>
        <w:keepLines w:val="0"/>
        <w:widowControl w:val="0"/>
      </w:pPr>
      <w:r w:rsidRPr="00E71784">
        <w:t>&lt;1</w:t>
      </w:r>
      <w:r w:rsidRPr="00E71784">
        <w:rPr>
          <w:vertAlign w:val="superscript"/>
        </w:rPr>
        <w:t>st</w:t>
      </w:r>
      <w:r w:rsidRPr="00E71784">
        <w:t xml:space="preserve"> symbol&gt;</w:t>
      </w:r>
      <w:r w:rsidRPr="00E71784">
        <w:rPr>
          <w:color w:val="0000FF"/>
        </w:rPr>
        <w:t xml:space="preserve"> </w:t>
      </w:r>
      <w:r w:rsidRPr="00E71784">
        <w:rPr>
          <w:rFonts w:ascii="Wingdings 3" w:hAnsi="Wingdings 3"/>
          <w:color w:val="76923C"/>
        </w:rPr>
        <w:t></w:t>
      </w:r>
      <w:r w:rsidRPr="00E71784">
        <w:rPr>
          <w:rFonts w:ascii="Wingdings 3" w:hAnsi="Wingdings 3"/>
          <w:color w:val="76923C"/>
        </w:rPr>
        <w:t></w:t>
      </w:r>
      <w:r w:rsidRPr="00E71784">
        <w:rPr>
          <w:rStyle w:val="Guidance"/>
          <w:rFonts w:cs="Arial"/>
          <w:noProof w:val="0"/>
          <w:szCs w:val="18"/>
          <w:lang w:val="en-GB"/>
        </w:rPr>
        <w:t>[tab]</w:t>
      </w:r>
      <w:r w:rsidRPr="00E71784">
        <w:t>&lt;1</w:t>
      </w:r>
      <w:r w:rsidRPr="00E71784">
        <w:rPr>
          <w:vertAlign w:val="superscript"/>
        </w:rPr>
        <w:t>st</w:t>
      </w:r>
      <w:r w:rsidRPr="00E71784">
        <w:t xml:space="preserve"> Explanation&gt; </w:t>
      </w:r>
      <w:r w:rsidRPr="00E71784">
        <w:rPr>
          <w:rFonts w:ascii="Arial" w:hAnsi="Arial"/>
          <w:i/>
          <w:color w:val="76923C"/>
          <w:sz w:val="18"/>
          <w:szCs w:val="18"/>
        </w:rPr>
        <w:t>(style EW)</w:t>
      </w:r>
    </w:p>
    <w:p w14:paraId="459823E6" w14:textId="77777777" w:rsidR="004E4D27" w:rsidRPr="00E71784" w:rsidRDefault="004E4D27" w:rsidP="00E71784">
      <w:pPr>
        <w:pStyle w:val="EW"/>
        <w:keepNext/>
        <w:keepLines w:val="0"/>
        <w:widowControl w:val="0"/>
      </w:pPr>
      <w:r w:rsidRPr="00E71784">
        <w:t>&lt;2</w:t>
      </w:r>
      <w:r w:rsidRPr="00E71784">
        <w:rPr>
          <w:vertAlign w:val="superscript"/>
        </w:rPr>
        <w:t>nd</w:t>
      </w:r>
      <w:r w:rsidRPr="00E71784">
        <w:t xml:space="preserve"> symbol&gt;</w:t>
      </w:r>
      <w:r w:rsidRPr="00E71784">
        <w:rPr>
          <w:color w:val="0000FF"/>
        </w:rPr>
        <w:t xml:space="preserve"> </w:t>
      </w:r>
      <w:r w:rsidRPr="00E71784">
        <w:rPr>
          <w:rFonts w:ascii="Wingdings 3" w:hAnsi="Wingdings 3"/>
          <w:color w:val="76923C"/>
        </w:rPr>
        <w:t></w:t>
      </w:r>
      <w:r w:rsidRPr="00E71784">
        <w:rPr>
          <w:rFonts w:ascii="Wingdings 3" w:hAnsi="Wingdings 3"/>
          <w:color w:val="76923C"/>
        </w:rPr>
        <w:t></w:t>
      </w:r>
      <w:r w:rsidRPr="00E71784">
        <w:rPr>
          <w:rStyle w:val="Guidance"/>
          <w:rFonts w:cs="Arial"/>
          <w:noProof w:val="0"/>
          <w:szCs w:val="18"/>
          <w:lang w:val="en-GB"/>
        </w:rPr>
        <w:t>[tab]</w:t>
      </w:r>
      <w:r w:rsidRPr="00E71784">
        <w:t>&lt;2</w:t>
      </w:r>
      <w:r w:rsidRPr="00E71784">
        <w:rPr>
          <w:vertAlign w:val="superscript"/>
        </w:rPr>
        <w:t>nd</w:t>
      </w:r>
      <w:r w:rsidRPr="00E71784">
        <w:t xml:space="preserve"> Explanation&gt; </w:t>
      </w:r>
      <w:r w:rsidRPr="00E71784">
        <w:rPr>
          <w:rFonts w:ascii="Arial" w:hAnsi="Arial"/>
          <w:i/>
          <w:color w:val="76923C"/>
          <w:sz w:val="18"/>
          <w:szCs w:val="18"/>
        </w:rPr>
        <w:t>(style EW)</w:t>
      </w:r>
    </w:p>
    <w:p w14:paraId="78A61188" w14:textId="77777777" w:rsidR="004E4D27" w:rsidRPr="00E71784" w:rsidRDefault="004E4D27" w:rsidP="00E71784">
      <w:pPr>
        <w:pStyle w:val="EX"/>
        <w:keepLines w:val="0"/>
        <w:widowControl w:val="0"/>
      </w:pPr>
      <w:r w:rsidRPr="00E71784">
        <w:t>&lt;3</w:t>
      </w:r>
      <w:r w:rsidRPr="00E71784">
        <w:rPr>
          <w:vertAlign w:val="superscript"/>
        </w:rPr>
        <w:t>rd</w:t>
      </w:r>
      <w:r w:rsidRPr="00E71784">
        <w:t xml:space="preserve"> symbol&gt;</w:t>
      </w:r>
      <w:r w:rsidRPr="00E71784">
        <w:rPr>
          <w:color w:val="0000FF"/>
        </w:rPr>
        <w:t xml:space="preserve"> </w:t>
      </w:r>
      <w:r w:rsidRPr="00E71784">
        <w:rPr>
          <w:rFonts w:ascii="Wingdings 3" w:hAnsi="Wingdings 3"/>
          <w:color w:val="76923C"/>
        </w:rPr>
        <w:t></w:t>
      </w:r>
      <w:r w:rsidRPr="00E71784">
        <w:rPr>
          <w:rFonts w:ascii="Wingdings 3" w:hAnsi="Wingdings 3"/>
          <w:color w:val="76923C"/>
        </w:rPr>
        <w:t></w:t>
      </w:r>
      <w:r w:rsidRPr="00E71784">
        <w:rPr>
          <w:rStyle w:val="Guidance"/>
          <w:rFonts w:cs="Arial"/>
          <w:noProof w:val="0"/>
          <w:szCs w:val="18"/>
          <w:lang w:val="en-GB"/>
        </w:rPr>
        <w:t>[tab]</w:t>
      </w:r>
      <w:r w:rsidRPr="00E71784">
        <w:t>&lt;3</w:t>
      </w:r>
      <w:r w:rsidRPr="00E71784">
        <w:rPr>
          <w:vertAlign w:val="superscript"/>
        </w:rPr>
        <w:t>rd</w:t>
      </w:r>
      <w:r w:rsidRPr="00E71784">
        <w:t xml:space="preserve"> Explanation&gt; </w:t>
      </w:r>
      <w:r w:rsidRPr="00E71784">
        <w:rPr>
          <w:rFonts w:ascii="Arial" w:hAnsi="Arial"/>
          <w:i/>
          <w:color w:val="76923C"/>
          <w:sz w:val="18"/>
          <w:szCs w:val="18"/>
        </w:rPr>
        <w:t>(style EX)</w:t>
      </w:r>
    </w:p>
    <w:p w14:paraId="15FB8C97" w14:textId="77777777" w:rsidR="004E4D27" w:rsidRPr="000A3701" w:rsidRDefault="004E4D27" w:rsidP="00E71784">
      <w:pPr>
        <w:pStyle w:val="Kop2"/>
        <w:rPr>
          <w:lang w:val="en-GB"/>
        </w:rPr>
      </w:pPr>
      <w:bookmarkStart w:id="26" w:name="_Toc489878325"/>
      <w:r w:rsidRPr="000A3701">
        <w:rPr>
          <w:lang w:val="en-GB"/>
        </w:rPr>
        <w:t>3.3</w:t>
      </w:r>
      <w:r w:rsidRPr="000A3701">
        <w:rPr>
          <w:lang w:val="en-GB"/>
        </w:rPr>
        <w:tab/>
        <w:t>Abbreviations</w:t>
      </w:r>
      <w:bookmarkEnd w:id="26"/>
    </w:p>
    <w:p w14:paraId="6E4D2BD5" w14:textId="77777777" w:rsidR="004E4D27" w:rsidRDefault="004E4D27" w:rsidP="00A02BA0">
      <w:pPr>
        <w:pStyle w:val="EW"/>
        <w:ind w:left="2552" w:hanging="2268"/>
      </w:pPr>
      <w:r>
        <w:t>3GPP</w:t>
      </w:r>
      <w:r>
        <w:tab/>
        <w:t>Third Generation Partnership Project</w:t>
      </w:r>
    </w:p>
    <w:p w14:paraId="21978650" w14:textId="77777777" w:rsidR="004E4D27" w:rsidRDefault="004E4D27" w:rsidP="00A02BA0">
      <w:pPr>
        <w:pStyle w:val="EW"/>
        <w:ind w:left="2552" w:hanging="2268"/>
      </w:pPr>
      <w:r>
        <w:t>AA</w:t>
      </w:r>
      <w:r>
        <w:tab/>
      </w:r>
      <w:r w:rsidRPr="009559EA">
        <w:t>Authorised Authority</w:t>
      </w:r>
    </w:p>
    <w:p w14:paraId="4D086F52" w14:textId="77777777" w:rsidR="004E4D27" w:rsidRDefault="004E4D27" w:rsidP="00A02BA0">
      <w:pPr>
        <w:pStyle w:val="EW"/>
        <w:ind w:left="2552" w:hanging="2268"/>
      </w:pPr>
      <w:r>
        <w:t>ADMF</w:t>
      </w:r>
      <w:r>
        <w:tab/>
        <w:t>Administration Function</w:t>
      </w:r>
    </w:p>
    <w:p w14:paraId="57A388D6" w14:textId="77777777" w:rsidR="004E4D27" w:rsidRDefault="004E4D27" w:rsidP="00A02BA0">
      <w:pPr>
        <w:pStyle w:val="EW"/>
        <w:ind w:left="2552" w:hanging="2268"/>
      </w:pPr>
      <w:r>
        <w:t>ASCII</w:t>
      </w:r>
      <w:r>
        <w:tab/>
        <w:t>American Standard Code for Information Interchange</w:t>
      </w:r>
    </w:p>
    <w:p w14:paraId="37C550BC" w14:textId="77777777" w:rsidR="004E4D27" w:rsidRDefault="004E4D27" w:rsidP="00A02BA0">
      <w:pPr>
        <w:pStyle w:val="EW"/>
        <w:ind w:left="2552" w:hanging="2268"/>
      </w:pPr>
      <w:r>
        <w:t>ASN.1</w:t>
      </w:r>
      <w:r>
        <w:tab/>
        <w:t>Abstract Syntax Notation One</w:t>
      </w:r>
    </w:p>
    <w:p w14:paraId="27B711B8" w14:textId="77777777" w:rsidR="004E4D27" w:rsidRDefault="004E4D27" w:rsidP="00A02BA0">
      <w:pPr>
        <w:pStyle w:val="EW"/>
        <w:ind w:left="2552" w:hanging="2268"/>
      </w:pPr>
      <w:r>
        <w:t>BER</w:t>
      </w:r>
      <w:r>
        <w:tab/>
      </w:r>
      <w:r w:rsidRPr="00044620">
        <w:t>Basic Encoding Rules</w:t>
      </w:r>
    </w:p>
    <w:p w14:paraId="352F7605" w14:textId="77777777" w:rsidR="004E4D27" w:rsidRDefault="004E4D27" w:rsidP="00A02BA0">
      <w:pPr>
        <w:pStyle w:val="EW"/>
        <w:ind w:left="2552" w:hanging="2268"/>
      </w:pPr>
      <w:r>
        <w:t>CC</w:t>
      </w:r>
      <w:r>
        <w:tab/>
        <w:t>Content of Communication</w:t>
      </w:r>
    </w:p>
    <w:p w14:paraId="78CF5DCD" w14:textId="77777777" w:rsidR="004E4D27" w:rsidRDefault="004E4D27" w:rsidP="003A49D0">
      <w:pPr>
        <w:pStyle w:val="EW"/>
        <w:ind w:left="2552" w:hanging="2268"/>
      </w:pPr>
      <w:r>
        <w:t>CC IW</w:t>
      </w:r>
      <w:r>
        <w:tab/>
        <w:t>Content of Communication Interworking</w:t>
      </w:r>
    </w:p>
    <w:p w14:paraId="464E8652" w14:textId="77777777" w:rsidR="004E4D27" w:rsidRDefault="004E4D27" w:rsidP="00A02BA0">
      <w:pPr>
        <w:pStyle w:val="EW"/>
        <w:ind w:left="2552" w:hanging="2268"/>
      </w:pPr>
      <w:r>
        <w:t>CID</w:t>
      </w:r>
      <w:r>
        <w:tab/>
        <w:t xml:space="preserve">Communication </w:t>
      </w:r>
      <w:proofErr w:type="spellStart"/>
      <w:r>
        <w:t>IDentifier</w:t>
      </w:r>
      <w:proofErr w:type="spellEnd"/>
    </w:p>
    <w:p w14:paraId="4D83D393" w14:textId="77777777" w:rsidR="004E4D27" w:rsidRDefault="004E4D27" w:rsidP="00A02BA0">
      <w:pPr>
        <w:pStyle w:val="EW"/>
        <w:ind w:left="2552" w:hanging="2268"/>
      </w:pPr>
      <w:r>
        <w:t>CIN</w:t>
      </w:r>
      <w:r>
        <w:tab/>
        <w:t>Communication Identity Number</w:t>
      </w:r>
    </w:p>
    <w:p w14:paraId="55589BCC" w14:textId="77777777" w:rsidR="004E4D27" w:rsidRDefault="004E4D27" w:rsidP="00A02BA0">
      <w:pPr>
        <w:pStyle w:val="EW"/>
        <w:ind w:left="2552" w:hanging="2268"/>
      </w:pPr>
      <w:r>
        <w:t>CR</w:t>
      </w:r>
      <w:r>
        <w:tab/>
        <w:t>Change Request</w:t>
      </w:r>
    </w:p>
    <w:p w14:paraId="435DC271" w14:textId="77777777" w:rsidR="004E4D27" w:rsidRDefault="004E4D27" w:rsidP="00A02BA0">
      <w:pPr>
        <w:pStyle w:val="EW"/>
        <w:ind w:left="2552" w:hanging="2268"/>
      </w:pPr>
      <w:r>
        <w:t>CSP</w:t>
      </w:r>
      <w:r>
        <w:tab/>
        <w:t>Communications Service Provider</w:t>
      </w:r>
    </w:p>
    <w:p w14:paraId="7EF94103" w14:textId="77777777" w:rsidR="004E4D27" w:rsidRDefault="004E4D27" w:rsidP="00A02BA0">
      <w:pPr>
        <w:pStyle w:val="EW"/>
        <w:ind w:left="2552" w:hanging="2268"/>
      </w:pPr>
      <w:r>
        <w:t>DCC</w:t>
      </w:r>
      <w:r>
        <w:tab/>
        <w:t>Delivery Country Code</w:t>
      </w:r>
    </w:p>
    <w:p w14:paraId="3B4019BC" w14:textId="77777777" w:rsidR="004E4D27" w:rsidRDefault="004E4D27" w:rsidP="00A02BA0">
      <w:pPr>
        <w:pStyle w:val="EW"/>
        <w:ind w:left="2552" w:hanging="2268"/>
      </w:pPr>
      <w:proofErr w:type="spellStart"/>
      <w:r>
        <w:t>DDoS</w:t>
      </w:r>
      <w:proofErr w:type="spellEnd"/>
      <w:r>
        <w:tab/>
        <w:t>Distributed Denial of Service</w:t>
      </w:r>
    </w:p>
    <w:p w14:paraId="25280EB3" w14:textId="77777777" w:rsidR="004E4D27" w:rsidRDefault="004E4D27" w:rsidP="00A02BA0">
      <w:pPr>
        <w:pStyle w:val="EW"/>
        <w:ind w:left="2552" w:hanging="2268"/>
      </w:pPr>
      <w:r>
        <w:t>DF</w:t>
      </w:r>
      <w:r>
        <w:tab/>
        <w:t>Delivery Function</w:t>
      </w:r>
    </w:p>
    <w:p w14:paraId="0CC8B4DC" w14:textId="77777777" w:rsidR="004E4D27" w:rsidRDefault="004E4D27" w:rsidP="00A1454F">
      <w:pPr>
        <w:pStyle w:val="EW"/>
        <w:ind w:left="2552" w:hanging="2268"/>
      </w:pPr>
      <w:r>
        <w:t>HI1</w:t>
      </w:r>
      <w:r>
        <w:tab/>
        <w:t>Handover Interface 1 (for Administrative Information)</w:t>
      </w:r>
    </w:p>
    <w:p w14:paraId="0ACF0882" w14:textId="77777777" w:rsidR="004E4D27" w:rsidRDefault="004E4D27" w:rsidP="00A1454F">
      <w:pPr>
        <w:pStyle w:val="EW"/>
        <w:ind w:left="2552" w:hanging="2268"/>
      </w:pPr>
      <w:r>
        <w:t>HI2</w:t>
      </w:r>
      <w:r>
        <w:tab/>
        <w:t>Handover Interface 2 (for Intercept Related Information)</w:t>
      </w:r>
    </w:p>
    <w:p w14:paraId="438619A0" w14:textId="77777777" w:rsidR="004E4D27" w:rsidRDefault="004E4D27" w:rsidP="00A1454F">
      <w:pPr>
        <w:pStyle w:val="EW"/>
        <w:ind w:left="2552" w:hanging="2268"/>
      </w:pPr>
      <w:r>
        <w:t>HI3</w:t>
      </w:r>
      <w:r>
        <w:tab/>
        <w:t>Handover Interface 3 (for Content of Communication)</w:t>
      </w:r>
    </w:p>
    <w:p w14:paraId="0A91E406" w14:textId="77777777" w:rsidR="004E4D27" w:rsidRDefault="004E4D27" w:rsidP="00A1454F">
      <w:pPr>
        <w:pStyle w:val="EW"/>
        <w:ind w:left="2552" w:hanging="2268"/>
      </w:pPr>
      <w:r>
        <w:t>HI-S</w:t>
      </w:r>
      <w:r>
        <w:tab/>
        <w:t xml:space="preserve">Inter LEMF </w:t>
      </w:r>
      <w:r w:rsidRPr="006164D4">
        <w:t>Handover Interface</w:t>
      </w:r>
      <w:r>
        <w:t xml:space="preserve"> – SMILE (</w:t>
      </w:r>
      <w:r w:rsidRPr="00156BF5">
        <w:rPr>
          <w:u w:val="single"/>
        </w:rPr>
        <w:t>Sm</w:t>
      </w:r>
      <w:r>
        <w:t>art Handover</w:t>
      </w:r>
      <w:r w:rsidRPr="00156BF5">
        <w:t xml:space="preserve"> </w:t>
      </w:r>
      <w:r w:rsidRPr="00156BF5">
        <w:rPr>
          <w:u w:val="single"/>
        </w:rPr>
        <w:t>I</w:t>
      </w:r>
      <w:r>
        <w:t xml:space="preserve">nterface between </w:t>
      </w:r>
      <w:r w:rsidRPr="00156BF5">
        <w:rPr>
          <w:u w:val="single"/>
        </w:rPr>
        <w:t>LE</w:t>
      </w:r>
      <w:r>
        <w:t>A</w:t>
      </w:r>
      <w:r w:rsidRPr="00156BF5">
        <w:t>s)</w:t>
      </w:r>
    </w:p>
    <w:p w14:paraId="19E565F1" w14:textId="77777777" w:rsidR="004E4D27" w:rsidRDefault="004E4D27" w:rsidP="00A1454F">
      <w:pPr>
        <w:pStyle w:val="EW"/>
        <w:ind w:left="2552" w:hanging="2268"/>
      </w:pPr>
      <w:r w:rsidRPr="004C412B">
        <w:t>IRI</w:t>
      </w:r>
      <w:r w:rsidRPr="004C412B">
        <w:tab/>
        <w:t>Intercepted Related Information</w:t>
      </w:r>
    </w:p>
    <w:p w14:paraId="10848507" w14:textId="77777777" w:rsidR="004E4D27" w:rsidRDefault="004E4D27" w:rsidP="00A1454F">
      <w:pPr>
        <w:pStyle w:val="EW"/>
        <w:ind w:left="2552" w:hanging="2268"/>
      </w:pPr>
      <w:r>
        <w:t>IRI IW</w:t>
      </w:r>
      <w:r>
        <w:tab/>
      </w:r>
      <w:r w:rsidRPr="004C412B">
        <w:t>Intercepted Related Information</w:t>
      </w:r>
      <w:r>
        <w:t xml:space="preserve"> Interworking</w:t>
      </w:r>
    </w:p>
    <w:p w14:paraId="46F0130B" w14:textId="77777777" w:rsidR="004E4D27" w:rsidRDefault="004E4D27" w:rsidP="00A1454F">
      <w:pPr>
        <w:pStyle w:val="EW"/>
        <w:ind w:left="2552" w:hanging="2268"/>
      </w:pPr>
      <w:r>
        <w:t>LEA</w:t>
      </w:r>
      <w:r>
        <w:tab/>
        <w:t>Law Enforcement Agency</w:t>
      </w:r>
    </w:p>
    <w:p w14:paraId="03175B00" w14:textId="77777777" w:rsidR="004E4D27" w:rsidRDefault="004E4D27" w:rsidP="00A1454F">
      <w:pPr>
        <w:pStyle w:val="EW"/>
        <w:ind w:left="2552" w:hanging="2268"/>
      </w:pPr>
      <w:r>
        <w:t>LEMF</w:t>
      </w:r>
      <w:r>
        <w:tab/>
        <w:t>Law Enforcement Monitoring Facility</w:t>
      </w:r>
    </w:p>
    <w:p w14:paraId="320AC5D9" w14:textId="77777777" w:rsidR="004E4D27" w:rsidRDefault="004E4D27" w:rsidP="00A1454F">
      <w:pPr>
        <w:pStyle w:val="EW"/>
        <w:ind w:left="2552" w:hanging="2268"/>
      </w:pPr>
      <w:r>
        <w:t>LI</w:t>
      </w:r>
      <w:r>
        <w:tab/>
        <w:t>Lawful Interception</w:t>
      </w:r>
    </w:p>
    <w:p w14:paraId="6254EE2C" w14:textId="77777777" w:rsidR="004E4D27" w:rsidRDefault="004E4D27" w:rsidP="00A1454F">
      <w:pPr>
        <w:pStyle w:val="EW"/>
        <w:ind w:left="2552" w:hanging="2268"/>
      </w:pPr>
      <w:r>
        <w:t>LIID</w:t>
      </w:r>
      <w:r>
        <w:tab/>
        <w:t xml:space="preserve">Lawful Interception </w:t>
      </w:r>
      <w:proofErr w:type="spellStart"/>
      <w:r>
        <w:t>IDentifier</w:t>
      </w:r>
      <w:proofErr w:type="spellEnd"/>
    </w:p>
    <w:p w14:paraId="6F4204BE" w14:textId="77777777" w:rsidR="004E4D27" w:rsidRDefault="004E4D27" w:rsidP="00A1454F">
      <w:pPr>
        <w:pStyle w:val="EW"/>
        <w:ind w:left="2552" w:hanging="2268"/>
      </w:pPr>
      <w:r>
        <w:t>MD</w:t>
      </w:r>
      <w:r>
        <w:tab/>
        <w:t>Mediation Device</w:t>
      </w:r>
    </w:p>
    <w:p w14:paraId="52BCE967" w14:textId="77777777" w:rsidR="004E4D27" w:rsidRDefault="004E4D27" w:rsidP="00A1454F">
      <w:pPr>
        <w:pStyle w:val="EW"/>
        <w:ind w:left="2552" w:hanging="2268"/>
      </w:pPr>
      <w:r>
        <w:t>MF</w:t>
      </w:r>
      <w:r>
        <w:tab/>
        <w:t>Mediation Function (at CSP)</w:t>
      </w:r>
    </w:p>
    <w:p w14:paraId="34530257" w14:textId="77777777" w:rsidR="004E4D27" w:rsidRDefault="004E4D27" w:rsidP="00A1454F">
      <w:pPr>
        <w:pStyle w:val="EW"/>
        <w:ind w:left="2552" w:hanging="2268"/>
      </w:pPr>
      <w:r>
        <w:t>NW</w:t>
      </w:r>
      <w:r>
        <w:tab/>
        <w:t>Network</w:t>
      </w:r>
    </w:p>
    <w:p w14:paraId="6F8D88FD" w14:textId="77777777" w:rsidR="004E4D27" w:rsidRDefault="004E4D27" w:rsidP="00A1454F">
      <w:pPr>
        <w:pStyle w:val="EW"/>
        <w:ind w:left="2552" w:hanging="2268"/>
      </w:pPr>
      <w:proofErr w:type="spellStart"/>
      <w:r>
        <w:lastRenderedPageBreak/>
        <w:t>PoP</w:t>
      </w:r>
      <w:proofErr w:type="spellEnd"/>
      <w:r>
        <w:tab/>
      </w:r>
      <w:r>
        <w:tab/>
        <w:t>Point of Presence</w:t>
      </w:r>
    </w:p>
    <w:p w14:paraId="23CD3365" w14:textId="77777777" w:rsidR="004E4D27" w:rsidRDefault="004E4D27" w:rsidP="00A1454F">
      <w:pPr>
        <w:pStyle w:val="EW"/>
        <w:ind w:left="2552" w:hanging="2268"/>
      </w:pPr>
      <w:r>
        <w:t>RD</w:t>
      </w:r>
      <w:r>
        <w:tab/>
        <w:t>Retained Data</w:t>
      </w:r>
    </w:p>
    <w:p w14:paraId="1239694F" w14:textId="77777777" w:rsidR="004E4D27" w:rsidRDefault="004E4D27" w:rsidP="00A1454F">
      <w:pPr>
        <w:pStyle w:val="EW"/>
        <w:ind w:left="2552" w:hanging="2268"/>
      </w:pPr>
      <w:r w:rsidRPr="00177A2B">
        <w:t>RD IW</w:t>
      </w:r>
      <w:r w:rsidRPr="00177A2B">
        <w:tab/>
        <w:t>Retained Data Interworking</w:t>
      </w:r>
    </w:p>
    <w:p w14:paraId="3F89B758" w14:textId="77777777" w:rsidR="004E4D27" w:rsidRDefault="004E4D27" w:rsidP="00A1454F">
      <w:pPr>
        <w:pStyle w:val="EW"/>
        <w:ind w:left="2552" w:hanging="2268"/>
      </w:pPr>
      <w:proofErr w:type="spellStart"/>
      <w:r>
        <w:t>reqAA</w:t>
      </w:r>
      <w:proofErr w:type="spellEnd"/>
      <w:r>
        <w:tab/>
        <w:t xml:space="preserve">Requesting </w:t>
      </w:r>
      <w:r w:rsidRPr="009559EA">
        <w:t>Authorised Authority</w:t>
      </w:r>
    </w:p>
    <w:p w14:paraId="214B74ED" w14:textId="77777777" w:rsidR="004E4D27" w:rsidRDefault="004E4D27" w:rsidP="00A1454F">
      <w:pPr>
        <w:pStyle w:val="EW"/>
        <w:ind w:left="2552" w:hanging="2268"/>
      </w:pPr>
      <w:r w:rsidRPr="002E1404">
        <w:t>reqLEMF</w:t>
      </w:r>
      <w:r>
        <w:tab/>
        <w:t>Requesting LEMF</w:t>
      </w:r>
    </w:p>
    <w:p w14:paraId="66D16649" w14:textId="77777777" w:rsidR="004E4D27" w:rsidRDefault="004E4D27" w:rsidP="00A1454F">
      <w:pPr>
        <w:pStyle w:val="EW"/>
        <w:ind w:left="2552" w:hanging="2268"/>
      </w:pPr>
      <w:proofErr w:type="spellStart"/>
      <w:r>
        <w:t>resAA</w:t>
      </w:r>
      <w:proofErr w:type="spellEnd"/>
      <w:r>
        <w:tab/>
        <w:t xml:space="preserve">Responding </w:t>
      </w:r>
      <w:r w:rsidRPr="009559EA">
        <w:t>Authorised Authority</w:t>
      </w:r>
    </w:p>
    <w:p w14:paraId="0A4DF596" w14:textId="77777777" w:rsidR="004E4D27" w:rsidRDefault="004E4D27" w:rsidP="00A1454F">
      <w:pPr>
        <w:pStyle w:val="EW"/>
        <w:ind w:left="2552" w:hanging="2268"/>
      </w:pPr>
      <w:r>
        <w:t>resLEMF</w:t>
      </w:r>
      <w:r>
        <w:tab/>
        <w:t>Responding LEMF</w:t>
      </w:r>
    </w:p>
    <w:p w14:paraId="6BD320A7" w14:textId="77777777" w:rsidR="004E4D27" w:rsidRPr="000A3701" w:rsidRDefault="004E4D27" w:rsidP="00E71784">
      <w:pPr>
        <w:pStyle w:val="Kop1"/>
        <w:rPr>
          <w:lang w:val="en-GB"/>
        </w:rPr>
      </w:pPr>
      <w:bookmarkStart w:id="27" w:name="_Toc489878326"/>
      <w:r w:rsidRPr="000A3701">
        <w:rPr>
          <w:lang w:val="en-GB"/>
        </w:rPr>
        <w:t>4</w:t>
      </w:r>
      <w:r w:rsidRPr="000A3701">
        <w:rPr>
          <w:lang w:val="en-GB"/>
        </w:rPr>
        <w:tab/>
        <w:t>General descriptions</w:t>
      </w:r>
      <w:bookmarkEnd w:id="27"/>
    </w:p>
    <w:p w14:paraId="1D98AA78" w14:textId="77777777" w:rsidR="004E4D27" w:rsidRPr="000A3701" w:rsidRDefault="004E4D27" w:rsidP="00F733BD">
      <w:pPr>
        <w:pStyle w:val="Kop2"/>
        <w:rPr>
          <w:lang w:val="en-GB"/>
        </w:rPr>
      </w:pPr>
      <w:bookmarkStart w:id="28" w:name="_Toc489878327"/>
      <w:r w:rsidRPr="000A3701">
        <w:rPr>
          <w:lang w:val="en-GB"/>
        </w:rPr>
        <w:t>4.1</w:t>
      </w:r>
      <w:r w:rsidRPr="000A3701">
        <w:rPr>
          <w:lang w:val="en-GB"/>
        </w:rPr>
        <w:tab/>
        <w:t>Introduction</w:t>
      </w:r>
      <w:bookmarkEnd w:id="28"/>
    </w:p>
    <w:p w14:paraId="04D0848E" w14:textId="77777777" w:rsidR="004E4D27" w:rsidRDefault="004E4D27" w:rsidP="00DD2589">
      <w:r>
        <w:t>This document specifies a Handover Interface between LEMFs, the Inter LEMF Handover Interface HI-S.</w:t>
      </w:r>
    </w:p>
    <w:p w14:paraId="4E79EF96" w14:textId="1134211A" w:rsidR="004E4D27" w:rsidRDefault="00B070CF" w:rsidP="000D539E">
      <w:pPr>
        <w:keepNext/>
        <w:jc w:val="center"/>
      </w:pPr>
      <w:r>
        <w:rPr>
          <w:noProof/>
          <w:lang w:eastAsia="en-GB"/>
        </w:rPr>
        <w:drawing>
          <wp:inline distT="0" distB="0" distL="0" distR="0" wp14:anchorId="4C30AA24" wp14:editId="28E5C144">
            <wp:extent cx="6057265" cy="1323975"/>
            <wp:effectExtent l="0" t="0" r="635"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265" cy="1323975"/>
                    </a:xfrm>
                    <a:prstGeom prst="rect">
                      <a:avLst/>
                    </a:prstGeom>
                    <a:noFill/>
                    <a:ln>
                      <a:noFill/>
                    </a:ln>
                  </pic:spPr>
                </pic:pic>
              </a:graphicData>
            </a:graphic>
          </wp:inline>
        </w:drawing>
      </w:r>
    </w:p>
    <w:p w14:paraId="36E92994" w14:textId="70405B79" w:rsidR="004E4D27" w:rsidRPr="0059180D" w:rsidRDefault="004E4D27" w:rsidP="0059180D">
      <w:pPr>
        <w:pStyle w:val="Bijschrift"/>
        <w:spacing w:after="240"/>
        <w:jc w:val="center"/>
        <w:rPr>
          <w:rFonts w:ascii="Arial" w:hAnsi="Arial" w:cs="Arial"/>
        </w:rPr>
      </w:pPr>
      <w:r w:rsidRPr="0059180D">
        <w:rPr>
          <w:rFonts w:ascii="Arial" w:hAnsi="Arial" w:cs="Arial"/>
        </w:rPr>
        <w:t xml:space="preserve">Figure </w:t>
      </w:r>
      <w:r w:rsidR="00E84CE0">
        <w:rPr>
          <w:rFonts w:ascii="Arial" w:hAnsi="Arial" w:cs="Arial"/>
        </w:rPr>
        <w:t>4.1.</w:t>
      </w:r>
      <w:r w:rsidRPr="0059180D">
        <w:rPr>
          <w:rFonts w:ascii="Arial" w:hAnsi="Arial" w:cs="Arial"/>
        </w:rPr>
        <w:fldChar w:fldCharType="begin"/>
      </w:r>
      <w:r w:rsidRPr="0059180D">
        <w:rPr>
          <w:rFonts w:ascii="Arial" w:hAnsi="Arial" w:cs="Arial"/>
        </w:rPr>
        <w:instrText xml:space="preserve"> SEQ Figure \* ARABIC </w:instrText>
      </w:r>
      <w:r w:rsidRPr="0059180D">
        <w:rPr>
          <w:rFonts w:ascii="Arial" w:hAnsi="Arial" w:cs="Arial"/>
        </w:rPr>
        <w:fldChar w:fldCharType="separate"/>
      </w:r>
      <w:r w:rsidR="00C047D5">
        <w:rPr>
          <w:rFonts w:ascii="Arial" w:hAnsi="Arial" w:cs="Arial"/>
          <w:noProof/>
        </w:rPr>
        <w:t>1</w:t>
      </w:r>
      <w:r w:rsidRPr="0059180D">
        <w:rPr>
          <w:rFonts w:ascii="Arial" w:hAnsi="Arial" w:cs="Arial"/>
        </w:rPr>
        <w:fldChar w:fldCharType="end"/>
      </w:r>
      <w:r w:rsidRPr="0059180D">
        <w:rPr>
          <w:rFonts w:ascii="Arial" w:hAnsi="Arial" w:cs="Arial"/>
        </w:rPr>
        <w:t>: Functional block diagram showing Inter LEMF Handover Interface</w:t>
      </w:r>
    </w:p>
    <w:p w14:paraId="29ECF5AC" w14:textId="77777777" w:rsidR="004E4D27" w:rsidRPr="0020037D" w:rsidRDefault="004E4D27" w:rsidP="00493C44">
      <w:r w:rsidRPr="0020037D">
        <w:t xml:space="preserve">Basically, the responding LEMF forwards the data to the requesting LEMF according the herein specified HI-S </w:t>
      </w:r>
      <w:r>
        <w:t>interface (</w:t>
      </w:r>
      <w:r w:rsidRPr="0020037D">
        <w:t>data format</w:t>
      </w:r>
      <w:r>
        <w:t xml:space="preserve"> </w:t>
      </w:r>
      <w:r w:rsidRPr="0020037D">
        <w:t>and exchange procedure</w:t>
      </w:r>
      <w:r>
        <w:t>)</w:t>
      </w:r>
      <w:r w:rsidRPr="0020037D">
        <w:t>.</w:t>
      </w:r>
    </w:p>
    <w:p w14:paraId="5975CE58" w14:textId="77777777" w:rsidR="004E4D27" w:rsidRPr="000A3701" w:rsidRDefault="004E4D27" w:rsidP="00493C44">
      <w:pPr>
        <w:pStyle w:val="Kop2"/>
        <w:rPr>
          <w:sz w:val="28"/>
          <w:szCs w:val="28"/>
          <w:lang w:val="en-GB"/>
        </w:rPr>
      </w:pPr>
      <w:bookmarkStart w:id="29" w:name="_Toc489878328"/>
      <w:r w:rsidRPr="000A3701">
        <w:rPr>
          <w:sz w:val="28"/>
          <w:szCs w:val="28"/>
          <w:lang w:val="en-GB"/>
        </w:rPr>
        <w:t>4.2</w:t>
      </w:r>
      <w:r w:rsidRPr="000A3701">
        <w:rPr>
          <w:sz w:val="28"/>
          <w:szCs w:val="28"/>
          <w:lang w:val="en-GB"/>
        </w:rPr>
        <w:tab/>
        <w:t>Responding LEMF (resLEMF)</w:t>
      </w:r>
      <w:bookmarkEnd w:id="29"/>
    </w:p>
    <w:p w14:paraId="1779DB2B" w14:textId="77777777" w:rsidR="004E4D27" w:rsidRPr="00000435" w:rsidRDefault="004E4D27" w:rsidP="00493C44">
      <w:r w:rsidRPr="00000435">
        <w:t>The responding LEMF (forwarding party) takes care of the mapping of the information received via the national hand over interface from the executing CSP to the inter LEMF handover interface HI S.</w:t>
      </w:r>
    </w:p>
    <w:p w14:paraId="38D9B8E5" w14:textId="77777777" w:rsidR="004E4D27" w:rsidRPr="00000435" w:rsidRDefault="004E4D27" w:rsidP="00493C44">
      <w:r w:rsidRPr="00000435">
        <w:t>The national handover interface is out of scope of the present document.</w:t>
      </w:r>
    </w:p>
    <w:p w14:paraId="1396EC7B" w14:textId="77777777" w:rsidR="004E4D27" w:rsidRPr="00000435" w:rsidRDefault="004E4D27" w:rsidP="00493C44">
      <w:r w:rsidRPr="00000435">
        <w:t>The mapping to the inter LEMF handover interface and the inter LEMF handover interface itself are the core of the present document.</w:t>
      </w:r>
    </w:p>
    <w:p w14:paraId="76D05510" w14:textId="77777777" w:rsidR="004E4D27" w:rsidRPr="000A3701" w:rsidRDefault="004E4D27" w:rsidP="003E5E7E">
      <w:pPr>
        <w:pStyle w:val="Kop2"/>
        <w:rPr>
          <w:sz w:val="28"/>
          <w:szCs w:val="28"/>
          <w:lang w:val="en-GB"/>
        </w:rPr>
      </w:pPr>
      <w:bookmarkStart w:id="30" w:name="_Toc489878329"/>
      <w:r w:rsidRPr="000A3701">
        <w:rPr>
          <w:sz w:val="28"/>
          <w:szCs w:val="28"/>
          <w:lang w:val="en-GB"/>
        </w:rPr>
        <w:t>4.3</w:t>
      </w:r>
      <w:r w:rsidRPr="000A3701">
        <w:rPr>
          <w:sz w:val="28"/>
          <w:szCs w:val="28"/>
          <w:lang w:val="en-GB"/>
        </w:rPr>
        <w:tab/>
        <w:t>Requesting LEMF (reqLEMF)</w:t>
      </w:r>
      <w:bookmarkEnd w:id="30"/>
    </w:p>
    <w:p w14:paraId="315C3DBA" w14:textId="5AFE1B89" w:rsidR="004E4D27" w:rsidRPr="00000435" w:rsidRDefault="004E4D27" w:rsidP="00493C44">
      <w:r w:rsidRPr="00000435">
        <w:t xml:space="preserve">The requesting LEMF (receiving party) takes care of receiving the information transmitted via the inter LEMF handover interface and </w:t>
      </w:r>
      <w:r>
        <w:t xml:space="preserve">is </w:t>
      </w:r>
      <w:r w:rsidRPr="00000435">
        <w:t xml:space="preserve">mapping the information to </w:t>
      </w:r>
      <w:r>
        <w:t>its</w:t>
      </w:r>
      <w:r w:rsidRPr="00000435">
        <w:t xml:space="preserve"> </w:t>
      </w:r>
      <w:r>
        <w:t xml:space="preserve">national </w:t>
      </w:r>
      <w:r w:rsidRPr="00000435">
        <w:t>format.</w:t>
      </w:r>
    </w:p>
    <w:p w14:paraId="3AB8C63D" w14:textId="796D3A9F" w:rsidR="004E4D27" w:rsidRPr="00000435" w:rsidRDefault="004E4D27" w:rsidP="000A3701">
      <w:r w:rsidRPr="00000435">
        <w:t xml:space="preserve">The inter LEMF handover interface </w:t>
      </w:r>
      <w:r>
        <w:t>is</w:t>
      </w:r>
      <w:r w:rsidRPr="00000435">
        <w:t xml:space="preserve"> the core of the present document.</w:t>
      </w:r>
      <w:r>
        <w:t xml:space="preserve"> The mapping to the national format is out of</w:t>
      </w:r>
      <w:r w:rsidRPr="0050073D">
        <w:t xml:space="preserve"> scope of the present document.</w:t>
      </w:r>
    </w:p>
    <w:p w14:paraId="72114F6C" w14:textId="77777777" w:rsidR="004E4D27" w:rsidRPr="000A3701" w:rsidRDefault="004E4D27" w:rsidP="00FB7C3A">
      <w:pPr>
        <w:pStyle w:val="Kop2"/>
        <w:spacing w:before="120"/>
        <w:rPr>
          <w:sz w:val="36"/>
          <w:szCs w:val="36"/>
          <w:lang w:val="en-GB"/>
        </w:rPr>
      </w:pPr>
      <w:bookmarkStart w:id="31" w:name="_Toc489878330"/>
      <w:r w:rsidRPr="000A3701">
        <w:rPr>
          <w:sz w:val="36"/>
          <w:szCs w:val="36"/>
          <w:lang w:val="en-GB"/>
        </w:rPr>
        <w:t>5</w:t>
      </w:r>
      <w:r w:rsidRPr="000A3701">
        <w:rPr>
          <w:sz w:val="36"/>
          <w:szCs w:val="36"/>
          <w:lang w:val="en-GB"/>
        </w:rPr>
        <w:tab/>
        <w:t>Requirements</w:t>
      </w:r>
      <w:bookmarkEnd w:id="31"/>
    </w:p>
    <w:p w14:paraId="1D20E36A" w14:textId="77777777" w:rsidR="004E4D27" w:rsidRPr="000A3701" w:rsidRDefault="004E4D27" w:rsidP="00293AA4">
      <w:pPr>
        <w:pStyle w:val="Kop2"/>
        <w:rPr>
          <w:lang w:val="en-GB"/>
        </w:rPr>
      </w:pPr>
      <w:bookmarkStart w:id="32" w:name="_Toc489878331"/>
      <w:r w:rsidRPr="000A3701">
        <w:rPr>
          <w:lang w:val="en-GB"/>
        </w:rPr>
        <w:t>5.1</w:t>
      </w:r>
      <w:r w:rsidRPr="000A3701">
        <w:rPr>
          <w:lang w:val="en-GB"/>
        </w:rPr>
        <w:tab/>
        <w:t>General</w:t>
      </w:r>
      <w:bookmarkEnd w:id="32"/>
    </w:p>
    <w:p w14:paraId="11C112AE" w14:textId="1DBB8F0E" w:rsidR="004E4D27" w:rsidRDefault="004E4D27" w:rsidP="00BF2E31">
      <w:r w:rsidRPr="0020037D">
        <w:t xml:space="preserve">The HI-S for LI </w:t>
      </w:r>
      <w:r>
        <w:t xml:space="preserve">shall </w:t>
      </w:r>
      <w:r w:rsidRPr="0020037D">
        <w:t xml:space="preserve">be based on </w:t>
      </w:r>
      <w:r>
        <w:t xml:space="preserve">the </w:t>
      </w:r>
      <w:r w:rsidRPr="004C1D77">
        <w:t>TS 102 232</w:t>
      </w:r>
      <w:r>
        <w:t xml:space="preserve"> part 1 to 7 [6], [7], [8], [9], [10], [11], [12] </w:t>
      </w:r>
      <w:r w:rsidRPr="001C0F32">
        <w:t xml:space="preserve">and the related </w:t>
      </w:r>
      <w:r w:rsidRPr="00903A21">
        <w:t>TS 33.108 [6]</w:t>
      </w:r>
      <w:r>
        <w:t xml:space="preserve"> as well as TS 103 120 [13] for requesting data from resLEMF</w:t>
      </w:r>
      <w:r w:rsidRPr="00903A21">
        <w:t>.</w:t>
      </w:r>
      <w:r>
        <w:t xml:space="preserve"> Based on this the responding LEMF acts as </w:t>
      </w:r>
      <w:r w:rsidR="001775EA">
        <w:t>“CSP</w:t>
      </w:r>
      <w:r>
        <w:t xml:space="preserve"> Delivery </w:t>
      </w:r>
      <w:r w:rsidR="001775EA">
        <w:t>F</w:t>
      </w:r>
      <w:r>
        <w:t>unction</w:t>
      </w:r>
      <w:r w:rsidR="001775EA">
        <w:t>”</w:t>
      </w:r>
      <w:r>
        <w:t xml:space="preserve"> </w:t>
      </w:r>
      <w:r w:rsidR="001775EA">
        <w:t>(</w:t>
      </w:r>
      <w:r>
        <w:t>on the Session Layer</w:t>
      </w:r>
      <w:r w:rsidR="001775EA">
        <w:t>)</w:t>
      </w:r>
      <w:r>
        <w:t xml:space="preserve"> and the requesting LEMF as </w:t>
      </w:r>
      <w:r w:rsidR="001775EA">
        <w:t>“</w:t>
      </w:r>
      <w:r>
        <w:t>LEMF Delivery Function</w:t>
      </w:r>
      <w:r w:rsidR="001775EA">
        <w:t>”</w:t>
      </w:r>
      <w:r>
        <w:t>.</w:t>
      </w:r>
    </w:p>
    <w:p w14:paraId="36F66764" w14:textId="77777777" w:rsidR="004E4D27" w:rsidRDefault="004E4D27" w:rsidP="00BF2E31"/>
    <w:p w14:paraId="25E93A6D" w14:textId="77777777" w:rsidR="004E4D27" w:rsidRPr="000A3701" w:rsidRDefault="004E4D27" w:rsidP="00866283">
      <w:pPr>
        <w:pStyle w:val="NO"/>
        <w:ind w:left="1700" w:hanging="1416"/>
        <w:rPr>
          <w:lang w:val="en-GB"/>
        </w:rPr>
      </w:pPr>
      <w:r w:rsidRPr="000A3701">
        <w:rPr>
          <w:lang w:val="en-GB"/>
        </w:rPr>
        <w:t>Editor’s note:</w:t>
      </w:r>
      <w:r w:rsidRPr="000A3701">
        <w:rPr>
          <w:lang w:val="en-GB"/>
        </w:rPr>
        <w:tab/>
      </w:r>
      <w:r w:rsidRPr="000A3701">
        <w:rPr>
          <w:lang w:val="en-GB"/>
        </w:rPr>
        <w:tab/>
        <w:t>In principal, the handling of the tasking process and the delivery of retained data could be described in a further step.</w:t>
      </w:r>
    </w:p>
    <w:p w14:paraId="7F732BEE" w14:textId="77777777" w:rsidR="004E4D27" w:rsidRPr="00D853C7" w:rsidRDefault="004E4D27" w:rsidP="00BF2E31"/>
    <w:p w14:paraId="00693C7B" w14:textId="77777777" w:rsidR="004E4D27" w:rsidRPr="00903A21" w:rsidRDefault="004E4D27" w:rsidP="00BF2E31">
      <w:r w:rsidRPr="0020037D">
        <w:lastRenderedPageBreak/>
        <w:t>The HI-</w:t>
      </w:r>
      <w:r>
        <w:t xml:space="preserve">S shall provide a default </w:t>
      </w:r>
      <w:r w:rsidRPr="0020037D">
        <w:t xml:space="preserve">template for the use of </w:t>
      </w:r>
      <w:r>
        <w:t xml:space="preserve">the </w:t>
      </w:r>
      <w:r w:rsidRPr="004C1D77">
        <w:t>TS 102 232</w:t>
      </w:r>
      <w:r>
        <w:t xml:space="preserve"> part 1 to 7 [6], [7], [8], [9], [10], [11], [12] </w:t>
      </w:r>
      <w:r w:rsidRPr="001C0F32">
        <w:t xml:space="preserve">and the related </w:t>
      </w:r>
      <w:r w:rsidRPr="00903A21">
        <w:t>TS 33.108 [6].</w:t>
      </w:r>
    </w:p>
    <w:p w14:paraId="6041E744" w14:textId="3F6BC329" w:rsidR="004E4D27" w:rsidRPr="00903A21" w:rsidRDefault="004E4D27" w:rsidP="00BF2E31">
      <w:r w:rsidRPr="00903A21">
        <w:t xml:space="preserve">The HI-S for RD </w:t>
      </w:r>
      <w:r>
        <w:t xml:space="preserve">shall </w:t>
      </w:r>
      <w:r w:rsidRPr="00903A21">
        <w:t>be based on TS 102 657 [</w:t>
      </w:r>
      <w:r>
        <w:t>3</w:t>
      </w:r>
      <w:r w:rsidRPr="00903A21">
        <w:t>].</w:t>
      </w:r>
    </w:p>
    <w:p w14:paraId="5B51F877" w14:textId="77777777" w:rsidR="004E4D27" w:rsidRPr="00903A21" w:rsidRDefault="004E4D27" w:rsidP="00BF2E31">
      <w:r w:rsidRPr="0020037D">
        <w:t>The HI-S shall</w:t>
      </w:r>
      <w:r w:rsidRPr="00903A21">
        <w:t xml:space="preserve"> use for the network layer:</w:t>
      </w:r>
    </w:p>
    <w:p w14:paraId="72B5D082" w14:textId="77777777" w:rsidR="004E4D27" w:rsidRPr="00BA4221" w:rsidRDefault="004E4D27" w:rsidP="00D068AE">
      <w:pPr>
        <w:pStyle w:val="Lijstalinea"/>
        <w:numPr>
          <w:ilvl w:val="0"/>
          <w:numId w:val="37"/>
        </w:numPr>
      </w:pPr>
      <w:r w:rsidRPr="00903A21">
        <w:t>public Internet with IP-VPN</w:t>
      </w:r>
      <w:r w:rsidRPr="00BA4221">
        <w:t xml:space="preserve"> interconnection of the involved LEMFs or</w:t>
      </w:r>
    </w:p>
    <w:p w14:paraId="440CFEEA" w14:textId="77777777" w:rsidR="004E4D27" w:rsidRPr="0020037D" w:rsidRDefault="004E4D27" w:rsidP="00D068AE">
      <w:pPr>
        <w:pStyle w:val="Lijstalinea"/>
        <w:numPr>
          <w:ilvl w:val="0"/>
          <w:numId w:val="37"/>
        </w:numPr>
      </w:pPr>
      <w:r w:rsidRPr="0020037D">
        <w:t>network connection secured by other means.</w:t>
      </w:r>
    </w:p>
    <w:p w14:paraId="22A5A881" w14:textId="28CBFD21" w:rsidR="004E4D27" w:rsidRPr="000A3701" w:rsidRDefault="004E4D27" w:rsidP="002718D2">
      <w:pPr>
        <w:pStyle w:val="Kop2"/>
        <w:rPr>
          <w:lang w:val="en-GB"/>
        </w:rPr>
      </w:pPr>
      <w:bookmarkStart w:id="33" w:name="_Toc489878332"/>
      <w:r w:rsidRPr="000A3701">
        <w:rPr>
          <w:lang w:val="en-GB"/>
        </w:rPr>
        <w:t>5.2</w:t>
      </w:r>
      <w:r w:rsidRPr="000A3701">
        <w:rPr>
          <w:lang w:val="en-GB"/>
        </w:rPr>
        <w:tab/>
      </w:r>
      <w:bookmarkEnd w:id="33"/>
      <w:r w:rsidR="00F51A7D">
        <w:rPr>
          <w:lang w:val="en-GB"/>
        </w:rPr>
        <w:t>Jurisdiction and usage</w:t>
      </w:r>
    </w:p>
    <w:p w14:paraId="483E12E3" w14:textId="77777777" w:rsidR="004E4D27" w:rsidRDefault="004E4D27" w:rsidP="00CA3001">
      <w:r w:rsidRPr="0020037D">
        <w:t>This set of requirements focuses on the technical interface assuming the legal requirements on the delivered information are met. A typical example of a juridical issue is the handling of communications situations which involve additional legal privacy rights.</w:t>
      </w:r>
    </w:p>
    <w:p w14:paraId="106766E2" w14:textId="77777777" w:rsidR="004E4D27" w:rsidRPr="0020037D" w:rsidRDefault="004E4D27" w:rsidP="00CA3001">
      <w:r w:rsidRPr="0020037D">
        <w:t>It shall be possible to use the HI-S in situations of handling:</w:t>
      </w:r>
    </w:p>
    <w:p w14:paraId="69E2AC76" w14:textId="77777777" w:rsidR="004E4D27" w:rsidRPr="0020037D" w:rsidRDefault="004E4D27" w:rsidP="00D068AE">
      <w:pPr>
        <w:pStyle w:val="Lijstalinea"/>
        <w:numPr>
          <w:ilvl w:val="0"/>
          <w:numId w:val="32"/>
        </w:numPr>
      </w:pPr>
      <w:r w:rsidRPr="0020037D">
        <w:t>bilateral legal assistance</w:t>
      </w:r>
    </w:p>
    <w:p w14:paraId="37FF2C32" w14:textId="77777777" w:rsidR="004E4D27" w:rsidRPr="0020037D" w:rsidRDefault="004E4D27" w:rsidP="00D068AE">
      <w:pPr>
        <w:pStyle w:val="Lijstalinea"/>
        <w:numPr>
          <w:ilvl w:val="0"/>
          <w:numId w:val="32"/>
        </w:numPr>
      </w:pPr>
      <w:r w:rsidRPr="0020037D">
        <w:t>legal assistance regarding the European Investigation Order in criminal matters [i.1]</w:t>
      </w:r>
    </w:p>
    <w:p w14:paraId="534F4145" w14:textId="56CC1103" w:rsidR="004E4D27" w:rsidRPr="0020037D" w:rsidRDefault="004E4D27" w:rsidP="00D068AE">
      <w:pPr>
        <w:pStyle w:val="Lijstalinea"/>
        <w:numPr>
          <w:ilvl w:val="0"/>
          <w:numId w:val="32"/>
        </w:numPr>
      </w:pPr>
      <w:r>
        <w:t>(</w:t>
      </w:r>
      <w:r w:rsidRPr="0020037D">
        <w:t>bilateral</w:t>
      </w:r>
      <w:r>
        <w:t>)</w:t>
      </w:r>
      <w:r w:rsidRPr="0020037D">
        <w:t xml:space="preserve"> administrative assistance</w:t>
      </w:r>
      <w:r>
        <w:t xml:space="preserve"> (This means the data exchange between LEMF</w:t>
      </w:r>
      <w:r w:rsidR="00AC5421">
        <w:t>s</w:t>
      </w:r>
      <w:r>
        <w:t>)</w:t>
      </w:r>
    </w:p>
    <w:p w14:paraId="2287DC5E" w14:textId="77777777" w:rsidR="004E4D27" w:rsidRPr="0020037D" w:rsidRDefault="004E4D27" w:rsidP="00CA3001">
      <w:r w:rsidRPr="0020037D">
        <w:t>Therefore, the present document specifies the mandatory requirements below and supplementary options to fulfil the possible applications listed above.</w:t>
      </w:r>
    </w:p>
    <w:p w14:paraId="511DD5FE" w14:textId="77777777" w:rsidR="004E4D27" w:rsidRPr="000A3701" w:rsidRDefault="004E4D27" w:rsidP="00866283">
      <w:pPr>
        <w:pStyle w:val="NO"/>
        <w:ind w:left="1700" w:hanging="1416"/>
        <w:rPr>
          <w:lang w:val="en-GB"/>
        </w:rPr>
      </w:pPr>
      <w:r w:rsidRPr="000A3701">
        <w:rPr>
          <w:lang w:val="en-GB"/>
        </w:rPr>
        <w:t>Editor’s note:</w:t>
      </w:r>
      <w:r w:rsidRPr="000A3701">
        <w:rPr>
          <w:lang w:val="en-GB"/>
        </w:rPr>
        <w:tab/>
      </w:r>
      <w:r w:rsidRPr="000A3701">
        <w:rPr>
          <w:lang w:val="en-GB"/>
        </w:rPr>
        <w:tab/>
        <w:t>For Inter LEMF Handover Interface it would be useful to define a template ‘national format’.</w:t>
      </w:r>
    </w:p>
    <w:p w14:paraId="00A754EF" w14:textId="77777777" w:rsidR="004E4D27" w:rsidRPr="000A3701" w:rsidRDefault="004E4D27" w:rsidP="00E83270">
      <w:pPr>
        <w:pStyle w:val="NO"/>
        <w:ind w:left="1700" w:hanging="1416"/>
        <w:rPr>
          <w:lang w:val="en-GB"/>
        </w:rPr>
      </w:pPr>
      <w:r w:rsidRPr="000A3701">
        <w:rPr>
          <w:lang w:val="en-GB"/>
        </w:rPr>
        <w:t>Editor’s note:</w:t>
      </w:r>
      <w:r w:rsidRPr="000A3701">
        <w:rPr>
          <w:lang w:val="en-GB"/>
        </w:rPr>
        <w:tab/>
      </w:r>
      <w:r w:rsidRPr="000A3701">
        <w:rPr>
          <w:lang w:val="en-GB"/>
        </w:rPr>
        <w:tab/>
        <w:t>How to forward information describing under which circumstances and legal basis the interception results are allowed to be used during investigation and in front of court. Will this be arranged in mutual assistance treaties or is it required to send a notification along with each Interception result/session and in which format.</w:t>
      </w:r>
    </w:p>
    <w:p w14:paraId="2E71F844" w14:textId="77777777" w:rsidR="004E4D27" w:rsidRPr="000A3701" w:rsidRDefault="004E4D27" w:rsidP="00E83270">
      <w:pPr>
        <w:pStyle w:val="NO"/>
        <w:ind w:left="1700" w:firstLine="4"/>
        <w:rPr>
          <w:lang w:val="en-GB"/>
        </w:rPr>
      </w:pPr>
      <w:r w:rsidRPr="000A3701">
        <w:rPr>
          <w:lang w:val="en-GB"/>
        </w:rPr>
        <w:t>Forwarding processed data which was subject to “modification” due to national legal requirement for example to protect privacy rights. The parts which have been modified/deleted has to be reported to the requesting party</w:t>
      </w:r>
    </w:p>
    <w:p w14:paraId="654E1F52" w14:textId="77777777" w:rsidR="004E4D27" w:rsidRPr="000A3701" w:rsidRDefault="004E4D27" w:rsidP="00E83270">
      <w:pPr>
        <w:pStyle w:val="NO"/>
        <w:ind w:left="1699" w:firstLine="1"/>
        <w:rPr>
          <w:lang w:val="en-GB"/>
        </w:rPr>
      </w:pPr>
      <w:r w:rsidRPr="000A3701">
        <w:rPr>
          <w:lang w:val="en-GB"/>
        </w:rPr>
        <w:t>What type of information needs to be forwarded to satisfy legal requirements?</w:t>
      </w:r>
    </w:p>
    <w:p w14:paraId="0848BDE7" w14:textId="77777777" w:rsidR="004E4D27" w:rsidRPr="000A3701" w:rsidRDefault="004E4D27" w:rsidP="002718D2">
      <w:pPr>
        <w:pStyle w:val="Kop2"/>
        <w:rPr>
          <w:lang w:val="en-GB"/>
        </w:rPr>
      </w:pPr>
      <w:bookmarkStart w:id="34" w:name="_Toc489878333"/>
      <w:r w:rsidRPr="000A3701">
        <w:rPr>
          <w:lang w:val="en-GB"/>
        </w:rPr>
        <w:t>5.3</w:t>
      </w:r>
      <w:r w:rsidRPr="000A3701">
        <w:rPr>
          <w:lang w:val="en-GB"/>
        </w:rPr>
        <w:tab/>
        <w:t>Functional requirements</w:t>
      </w:r>
      <w:bookmarkEnd w:id="34"/>
    </w:p>
    <w:p w14:paraId="69A9F5BF" w14:textId="77777777" w:rsidR="004E4D27" w:rsidRPr="000A3701" w:rsidRDefault="004E4D27" w:rsidP="003E5E7E">
      <w:pPr>
        <w:pStyle w:val="Kop2"/>
        <w:spacing w:before="120"/>
        <w:rPr>
          <w:sz w:val="28"/>
          <w:szCs w:val="28"/>
          <w:lang w:val="en-GB"/>
        </w:rPr>
      </w:pPr>
      <w:bookmarkStart w:id="35" w:name="_Toc489878334"/>
      <w:r w:rsidRPr="000A3701">
        <w:rPr>
          <w:sz w:val="28"/>
          <w:szCs w:val="28"/>
          <w:lang w:val="en-GB"/>
        </w:rPr>
        <w:t>5.3.1</w:t>
      </w:r>
      <w:r w:rsidRPr="000A3701">
        <w:rPr>
          <w:sz w:val="28"/>
          <w:szCs w:val="28"/>
          <w:lang w:val="en-GB"/>
        </w:rPr>
        <w:tab/>
        <w:t>Introduction</w:t>
      </w:r>
      <w:bookmarkEnd w:id="35"/>
    </w:p>
    <w:p w14:paraId="384599E2" w14:textId="3A3142B7" w:rsidR="004E4D27" w:rsidRPr="0020037D" w:rsidRDefault="004E4D27" w:rsidP="00B10699">
      <w:r w:rsidRPr="0020037D">
        <w:t>The HI-S shall be capable of handling</w:t>
      </w:r>
      <w:r>
        <w:t xml:space="preserve"> the exchange</w:t>
      </w:r>
      <w:r w:rsidRPr="0020037D">
        <w:t xml:space="preserve"> real time </w:t>
      </w:r>
      <w:r w:rsidR="00122FB7">
        <w:t xml:space="preserve">data </w:t>
      </w:r>
      <w:r w:rsidRPr="0020037D">
        <w:t>and stored data between LEMFs. In particular, the scope includes subscriber data and administrative data, such as information which is defined in TS 102 657 [4]. The HI-S shall explicitly acknowledge receipt of data on a network level a</w:t>
      </w:r>
      <w:r>
        <w:t>s well as at application level.</w:t>
      </w:r>
    </w:p>
    <w:p w14:paraId="612D4E10" w14:textId="77777777" w:rsidR="004E4D27" w:rsidRPr="000A3701" w:rsidRDefault="004E4D27" w:rsidP="004F649F">
      <w:pPr>
        <w:pStyle w:val="NO"/>
        <w:ind w:left="1704" w:hanging="1420"/>
        <w:rPr>
          <w:lang w:val="en-GB"/>
        </w:rPr>
      </w:pPr>
      <w:r w:rsidRPr="000A3701">
        <w:rPr>
          <w:lang w:val="en-GB"/>
        </w:rPr>
        <w:t>Editor’s note:</w:t>
      </w:r>
      <w:r w:rsidRPr="000A3701">
        <w:rPr>
          <w:lang w:val="en-GB"/>
        </w:rPr>
        <w:tab/>
        <w:t>Besides the Inter LEMF Handover Interface shall support the transmission of RD and of any other (stored or processed) data (further doing).</w:t>
      </w:r>
    </w:p>
    <w:p w14:paraId="27231775" w14:textId="77777777" w:rsidR="004E4D27" w:rsidRPr="000A3701" w:rsidRDefault="004E4D27" w:rsidP="003D30AD">
      <w:pPr>
        <w:pStyle w:val="Kop2"/>
        <w:spacing w:before="120"/>
        <w:rPr>
          <w:sz w:val="28"/>
          <w:szCs w:val="28"/>
          <w:lang w:val="en-GB"/>
        </w:rPr>
      </w:pPr>
      <w:bookmarkStart w:id="36" w:name="_Toc489878335"/>
      <w:r w:rsidRPr="000A3701">
        <w:rPr>
          <w:sz w:val="28"/>
          <w:szCs w:val="28"/>
          <w:lang w:val="en-GB"/>
        </w:rPr>
        <w:t>5.3.2</w:t>
      </w:r>
      <w:r w:rsidRPr="000A3701">
        <w:rPr>
          <w:sz w:val="28"/>
          <w:szCs w:val="28"/>
          <w:lang w:val="en-GB"/>
        </w:rPr>
        <w:tab/>
        <w:t>Network requirements</w:t>
      </w:r>
      <w:bookmarkEnd w:id="36"/>
    </w:p>
    <w:p w14:paraId="0847B75A" w14:textId="242AC2C7" w:rsidR="004E4D27" w:rsidRDefault="004E4D27" w:rsidP="00C84EE9">
      <w:r w:rsidRPr="0020037D">
        <w:t xml:space="preserve">It is assumed that the network used for the HI-S is the internet including an IP-VPN (to ensure privacy </w:t>
      </w:r>
      <w:r>
        <w:t>and security requirements</w:t>
      </w:r>
      <w:r w:rsidRPr="0020037D">
        <w:t xml:space="preserve"> of the inter connection). Also possible are network connections secured by other means.</w:t>
      </w:r>
    </w:p>
    <w:p w14:paraId="4251B4FD" w14:textId="77777777" w:rsidR="004E4D27" w:rsidRPr="000A3701" w:rsidRDefault="004E4D27" w:rsidP="004F649F">
      <w:pPr>
        <w:pStyle w:val="NO"/>
        <w:rPr>
          <w:lang w:val="en-GB"/>
        </w:rPr>
      </w:pPr>
      <w:r w:rsidRPr="000A3701">
        <w:rPr>
          <w:lang w:val="en-GB"/>
        </w:rPr>
        <w:t>Editor’s note:</w:t>
      </w:r>
      <w:r w:rsidRPr="000A3701">
        <w:rPr>
          <w:lang w:val="en-GB"/>
        </w:rPr>
        <w:tab/>
      </w:r>
      <w:r w:rsidRPr="000A3701">
        <w:rPr>
          <w:lang w:val="en-GB"/>
        </w:rPr>
        <w:tab/>
        <w:t>Should we also support network connections secured by other means?</w:t>
      </w:r>
    </w:p>
    <w:p w14:paraId="332F9E19" w14:textId="6DB5768E" w:rsidR="004E4D27" w:rsidRPr="00BA4221" w:rsidRDefault="004E4D27" w:rsidP="00235FDD">
      <w:r w:rsidRPr="0020037D">
        <w:t xml:space="preserve">The HI-S shall support validation of the integrity of delivered data, using hashes or signatures according to </w:t>
      </w:r>
      <w:r w:rsidRPr="00FF0EC4">
        <w:t>TS 102 232 part 1 [6]</w:t>
      </w:r>
      <w:r>
        <w:t xml:space="preserve"> </w:t>
      </w:r>
      <w:r w:rsidRPr="00903A21">
        <w:t>and</w:t>
      </w:r>
      <w:r w:rsidRPr="0020037D">
        <w:t xml:space="preserve"> TS 103 307 [</w:t>
      </w:r>
      <w:r>
        <w:t>4</w:t>
      </w:r>
      <w:r w:rsidRPr="0020037D">
        <w:t>]</w:t>
      </w:r>
      <w:r w:rsidRPr="00485B36">
        <w:t>. The secur</w:t>
      </w:r>
      <w:r w:rsidRPr="00903A21">
        <w:t>ity of the HI-S shall not be dependent on the security of the network layer. In principle, secure handover shall be possible over unsecured transport networks.</w:t>
      </w:r>
    </w:p>
    <w:p w14:paraId="44D0FE06" w14:textId="77777777" w:rsidR="004E4D27" w:rsidRPr="000A3701" w:rsidRDefault="004E4D27" w:rsidP="004F649F">
      <w:pPr>
        <w:pStyle w:val="NO"/>
        <w:ind w:left="1704" w:hanging="1420"/>
        <w:rPr>
          <w:lang w:val="en-GB"/>
        </w:rPr>
      </w:pPr>
      <w:r w:rsidRPr="000A3701">
        <w:rPr>
          <w:lang w:val="en-GB"/>
        </w:rPr>
        <w:t>Editor’s note:</w:t>
      </w:r>
      <w:r w:rsidRPr="000A3701">
        <w:rPr>
          <w:lang w:val="en-GB"/>
        </w:rPr>
        <w:tab/>
        <w:t>Possible requirements for IP-VPN: Here we could describe some general considerations about a workable IP-VPN solution:</w:t>
      </w:r>
    </w:p>
    <w:p w14:paraId="20ADF6F6" w14:textId="77777777" w:rsidR="004E4D27" w:rsidRPr="000A3701" w:rsidRDefault="004E4D27" w:rsidP="004F649F">
      <w:pPr>
        <w:pStyle w:val="NO"/>
        <w:ind w:left="1985" w:hanging="283"/>
        <w:rPr>
          <w:lang w:val="en-GB"/>
        </w:rPr>
      </w:pPr>
      <w:r w:rsidRPr="000A3701">
        <w:rPr>
          <w:lang w:val="en-GB"/>
        </w:rPr>
        <w:t>Hardware-box vs. software solution</w:t>
      </w:r>
    </w:p>
    <w:p w14:paraId="4CE7F97B" w14:textId="77777777" w:rsidR="004E4D27" w:rsidRPr="000A3701" w:rsidRDefault="004E4D27" w:rsidP="004F649F">
      <w:pPr>
        <w:pStyle w:val="NO"/>
        <w:ind w:left="1701" w:firstLine="0"/>
        <w:rPr>
          <w:lang w:val="en-GB"/>
        </w:rPr>
      </w:pPr>
      <w:r w:rsidRPr="000A3701">
        <w:rPr>
          <w:lang w:val="en-GB"/>
        </w:rPr>
        <w:lastRenderedPageBreak/>
        <w:t>Which Evaluation Assurance Level should be supported as a minimum? (e.g. in Germany EAL 4+ is required for national IP-delivery)</w:t>
      </w:r>
    </w:p>
    <w:p w14:paraId="7A5AD3C6" w14:textId="77777777" w:rsidR="004E4D27" w:rsidRPr="000A3701" w:rsidRDefault="004E4D27" w:rsidP="004F649F">
      <w:pPr>
        <w:pStyle w:val="NO"/>
        <w:rPr>
          <w:lang w:val="en-GB"/>
        </w:rPr>
      </w:pPr>
      <w:r w:rsidRPr="000A3701">
        <w:rPr>
          <w:lang w:val="en-GB"/>
        </w:rPr>
        <w:t>Editor’s note:</w:t>
      </w:r>
      <w:r w:rsidRPr="000A3701">
        <w:rPr>
          <w:lang w:val="en-GB"/>
        </w:rPr>
        <w:tab/>
      </w:r>
      <w:r w:rsidRPr="000A3701">
        <w:rPr>
          <w:lang w:val="en-GB"/>
        </w:rPr>
        <w:tab/>
        <w:t>For how to implement using hashes or signatures (see ETSI TS 103 307, Annex A [4]).</w:t>
      </w:r>
    </w:p>
    <w:p w14:paraId="59AA22AF" w14:textId="77777777" w:rsidR="004E4D27" w:rsidRPr="000A3701" w:rsidRDefault="004E4D27" w:rsidP="00395711">
      <w:pPr>
        <w:pStyle w:val="Kop2"/>
        <w:spacing w:before="120"/>
        <w:rPr>
          <w:sz w:val="28"/>
          <w:szCs w:val="28"/>
          <w:lang w:val="en-GB"/>
        </w:rPr>
      </w:pPr>
      <w:bookmarkStart w:id="37" w:name="_Toc489878336"/>
      <w:r w:rsidRPr="000A3701">
        <w:rPr>
          <w:sz w:val="28"/>
          <w:szCs w:val="28"/>
          <w:lang w:val="en-GB"/>
        </w:rPr>
        <w:t>5.3.3</w:t>
      </w:r>
      <w:r w:rsidRPr="000A3701">
        <w:rPr>
          <w:sz w:val="28"/>
          <w:szCs w:val="28"/>
          <w:lang w:val="en-GB"/>
        </w:rPr>
        <w:tab/>
        <w:t>Application layer</w:t>
      </w:r>
      <w:bookmarkEnd w:id="37"/>
    </w:p>
    <w:p w14:paraId="6F018B4F" w14:textId="20EE7630" w:rsidR="004E4D27" w:rsidRPr="005A3497" w:rsidRDefault="004E4D27" w:rsidP="005A3497">
      <w:r w:rsidRPr="0020037D">
        <w:t xml:space="preserve">The data exchanged over this HI-S </w:t>
      </w:r>
      <w:r w:rsidR="00C047D5">
        <w:t>shall</w:t>
      </w:r>
      <w:r w:rsidRPr="0020037D">
        <w:t xml:space="preserve"> be normalized in a way </w:t>
      </w:r>
      <w:r>
        <w:t>to</w:t>
      </w:r>
      <w:r w:rsidRPr="0020037D">
        <w:t xml:space="preserve"> avoid or minimize the national differences while following their corresponding standards.</w:t>
      </w:r>
      <w:r>
        <w:t xml:space="preserve"> </w:t>
      </w:r>
      <w:r>
        <w:rPr>
          <w:lang w:val="en-US"/>
        </w:rPr>
        <w:t>An interworking function can provide additional services like buffering (or other services; for further study).</w:t>
      </w:r>
    </w:p>
    <w:p w14:paraId="294A3995" w14:textId="42B1DBBA" w:rsidR="004E4D27" w:rsidRPr="000A3701" w:rsidRDefault="004E4D27" w:rsidP="004F649F">
      <w:pPr>
        <w:pStyle w:val="NO"/>
        <w:ind w:left="1704" w:hanging="1420"/>
        <w:rPr>
          <w:lang w:val="en-GB"/>
        </w:rPr>
      </w:pPr>
      <w:r w:rsidRPr="000A3701">
        <w:rPr>
          <w:lang w:val="en-GB"/>
        </w:rPr>
        <w:t>Editor’s note:</w:t>
      </w:r>
      <w:r w:rsidRPr="000A3701">
        <w:rPr>
          <w:lang w:val="en-GB"/>
        </w:rPr>
        <w:tab/>
        <w:t xml:space="preserve">It is assumed that the exchanged data over this Inter LEMF Handover Interface (HI-S) will be encoded according to the corresponding standards and technical specifications (e.g. ETSI, 3GPP) as specified for the responding LEMF. However, due to the different national requirements and specificities, some data set may be impossible to be decoded or may not be supported by the receiving foreign LEA/LEMF. For instance, national parameters are formatted according to the specific technical requirements of the originating country; or the geo-coordinates of location information may be encoded according to a national reference geodetic system. </w:t>
      </w:r>
    </w:p>
    <w:p w14:paraId="1F8FC18D" w14:textId="77777777" w:rsidR="004E4D27" w:rsidRPr="000A3701" w:rsidRDefault="004E4D27" w:rsidP="004F649F">
      <w:pPr>
        <w:pStyle w:val="NO"/>
        <w:ind w:left="1704" w:firstLine="0"/>
        <w:rPr>
          <w:lang w:val="en-GB"/>
        </w:rPr>
      </w:pPr>
      <w:r w:rsidRPr="000A3701">
        <w:rPr>
          <w:lang w:val="en-GB"/>
        </w:rPr>
        <w:t xml:space="preserve">Therefore, it is assumed that transcoding / transforming issues related to this are solved by the requesting LEMF / LEA / AA. In order to avoid inconsistencies, the usage of predefined templates is recommended. The templates shall be based on a minimum set of parameters in order to ensure the best compatibility between the different national variations. </w:t>
      </w:r>
    </w:p>
    <w:p w14:paraId="69010F71" w14:textId="77777777" w:rsidR="004E4D27" w:rsidRPr="000A3701" w:rsidRDefault="004E4D27" w:rsidP="004F649F">
      <w:pPr>
        <w:pStyle w:val="NO"/>
        <w:ind w:left="1704" w:hanging="1420"/>
        <w:rPr>
          <w:lang w:val="en-GB"/>
        </w:rPr>
      </w:pPr>
      <w:r w:rsidRPr="000A3701">
        <w:rPr>
          <w:lang w:val="en-GB"/>
        </w:rPr>
        <w:t>Editor’s note:</w:t>
      </w:r>
      <w:r w:rsidRPr="000A3701">
        <w:rPr>
          <w:lang w:val="en-GB"/>
        </w:rPr>
        <w:tab/>
        <w:t>The present document shall provide a template for LI implementation according the TS 102 232 part 1 to 7 [6], [7], [8], [9], [10], [11], [12].</w:t>
      </w:r>
    </w:p>
    <w:p w14:paraId="50C2B002" w14:textId="77777777" w:rsidR="004E4D27" w:rsidRPr="000A3701" w:rsidRDefault="004E4D27" w:rsidP="003D30AD">
      <w:pPr>
        <w:pStyle w:val="Kop2"/>
        <w:spacing w:before="120"/>
        <w:rPr>
          <w:sz w:val="28"/>
          <w:szCs w:val="28"/>
          <w:lang w:val="en-GB"/>
        </w:rPr>
      </w:pPr>
      <w:bookmarkStart w:id="38" w:name="_Toc489878337"/>
      <w:r w:rsidRPr="000A3701">
        <w:rPr>
          <w:sz w:val="28"/>
          <w:szCs w:val="28"/>
          <w:lang w:val="en-GB"/>
        </w:rPr>
        <w:t>5.3.4</w:t>
      </w:r>
      <w:r w:rsidRPr="000A3701">
        <w:rPr>
          <w:sz w:val="28"/>
          <w:szCs w:val="28"/>
          <w:lang w:val="en-GB"/>
        </w:rPr>
        <w:tab/>
        <w:t>Reliability requirements</w:t>
      </w:r>
      <w:bookmarkEnd w:id="38"/>
    </w:p>
    <w:p w14:paraId="57E72C98" w14:textId="77777777" w:rsidR="004E4D27" w:rsidRPr="0020037D" w:rsidRDefault="004E4D27" w:rsidP="00153D9E">
      <w:r w:rsidRPr="0020037D">
        <w:t>The Inter LEMF Handover Interface shall support multiple alternative/simultaneous endpoints/gateways for the delivery of a specific delivery set</w:t>
      </w:r>
      <w:r>
        <w:t xml:space="preserve"> in accordance to TS 102 232 part 1</w:t>
      </w:r>
      <w:r w:rsidRPr="00A2773B">
        <w:t>[6]</w:t>
      </w:r>
      <w:r w:rsidRPr="0020037D">
        <w:t>. Furthermore, the HI-S shall support a reliable and timely delivery, to the same extent as for delivery to national endpoints/gateways.</w:t>
      </w:r>
    </w:p>
    <w:p w14:paraId="3FDD2BBD" w14:textId="77777777" w:rsidR="004E4D27" w:rsidRPr="000A3701" w:rsidRDefault="004E4D27" w:rsidP="003D30AD">
      <w:pPr>
        <w:pStyle w:val="Kop2"/>
        <w:spacing w:before="120"/>
        <w:rPr>
          <w:sz w:val="28"/>
          <w:szCs w:val="28"/>
          <w:lang w:val="en-GB"/>
        </w:rPr>
      </w:pPr>
      <w:bookmarkStart w:id="39" w:name="_Toc489878338"/>
      <w:r w:rsidRPr="000A3701">
        <w:rPr>
          <w:sz w:val="28"/>
          <w:szCs w:val="28"/>
          <w:lang w:val="en-GB"/>
        </w:rPr>
        <w:t>5.3.5</w:t>
      </w:r>
      <w:r w:rsidRPr="000A3701">
        <w:rPr>
          <w:sz w:val="28"/>
          <w:szCs w:val="28"/>
          <w:lang w:val="en-GB"/>
        </w:rPr>
        <w:tab/>
        <w:t>Performance requirements</w:t>
      </w:r>
      <w:bookmarkEnd w:id="39"/>
    </w:p>
    <w:p w14:paraId="375E5408" w14:textId="77777777" w:rsidR="00C047D5" w:rsidRDefault="004E4D27" w:rsidP="00153D9E">
      <w:r w:rsidRPr="0020037D">
        <w:t xml:space="preserve">It shall be possible to deliver information </w:t>
      </w:r>
      <w:r>
        <w:t xml:space="preserve">with a minimum of delay assuming that there is sufficient bandwidth available.  </w:t>
      </w:r>
    </w:p>
    <w:p w14:paraId="22E3B9D1" w14:textId="61377C4B" w:rsidR="004E4D27" w:rsidRPr="0024349A" w:rsidRDefault="00C047D5" w:rsidP="00E63047">
      <w:pPr>
        <w:pStyle w:val="NO"/>
        <w:ind w:left="1704" w:hanging="1420"/>
        <w:rPr>
          <w:lang w:val="en-GB"/>
        </w:rPr>
      </w:pPr>
      <w:r w:rsidRPr="00C047D5">
        <w:rPr>
          <w:lang w:val="en-GB"/>
        </w:rPr>
        <w:t>Editor’s note:</w:t>
      </w:r>
      <w:r w:rsidRPr="00C047D5">
        <w:rPr>
          <w:lang w:val="en-GB"/>
        </w:rPr>
        <w:tab/>
        <w:t xml:space="preserve">See </w:t>
      </w:r>
      <w:r>
        <w:rPr>
          <w:lang w:val="en-GB"/>
        </w:rPr>
        <w:t xml:space="preserve">to this </w:t>
      </w:r>
      <w:r w:rsidRPr="00C047D5">
        <w:rPr>
          <w:lang w:val="en-GB"/>
        </w:rPr>
        <w:t>also clause 6.4.5 (error handling)</w:t>
      </w:r>
      <w:r w:rsidR="0024349A">
        <w:rPr>
          <w:lang w:val="en-GB"/>
        </w:rPr>
        <w:t xml:space="preserve">. </w:t>
      </w:r>
      <w:r w:rsidR="00B71D33">
        <w:rPr>
          <w:lang w:val="en-GB"/>
        </w:rPr>
        <w:t>A clearer wording and m</w:t>
      </w:r>
      <w:r w:rsidR="00AC5421">
        <w:rPr>
          <w:lang w:val="en-GB"/>
        </w:rPr>
        <w:t>ore details</w:t>
      </w:r>
      <w:r w:rsidR="00E37BB1">
        <w:rPr>
          <w:lang w:val="en-GB"/>
        </w:rPr>
        <w:t xml:space="preserve"> needed.</w:t>
      </w:r>
      <w:r w:rsidR="00AC5421">
        <w:rPr>
          <w:lang w:val="en-GB"/>
        </w:rPr>
        <w:t xml:space="preserve"> </w:t>
      </w:r>
    </w:p>
    <w:p w14:paraId="155C5DB2" w14:textId="434F4A5F" w:rsidR="004E4D27" w:rsidRPr="0020037D" w:rsidRDefault="004E4D27" w:rsidP="00153D9E">
      <w:r w:rsidRPr="0020037D">
        <w:t>The Inter LEMF Handover Interface, use case scenario</w:t>
      </w:r>
      <w:r>
        <w:t xml:space="preserve">s for </w:t>
      </w:r>
      <w:r w:rsidRPr="0020037D">
        <w:t>LI</w:t>
      </w:r>
      <w:r>
        <w:t xml:space="preserve"> are</w:t>
      </w:r>
      <w:r w:rsidRPr="0020037D">
        <w:t>:</w:t>
      </w:r>
    </w:p>
    <w:p w14:paraId="1383362E" w14:textId="469D7389" w:rsidR="004E4D27" w:rsidRDefault="004E4D27" w:rsidP="00D068AE">
      <w:pPr>
        <w:pStyle w:val="Lijstalinea"/>
        <w:numPr>
          <w:ilvl w:val="0"/>
          <w:numId w:val="34"/>
        </w:numPr>
      </w:pPr>
      <w:r>
        <w:t xml:space="preserve">Forwarding the delivered interception results HI 2 and HI 3 </w:t>
      </w:r>
      <w:r w:rsidRPr="0020037D">
        <w:t xml:space="preserve">in </w:t>
      </w:r>
      <w:r w:rsidRPr="00485B36">
        <w:t xml:space="preserve">(near) </w:t>
      </w:r>
      <w:r w:rsidRPr="00903A21">
        <w:t>real time</w:t>
      </w:r>
      <w:r>
        <w:t>.</w:t>
      </w:r>
    </w:p>
    <w:p w14:paraId="2BC24540" w14:textId="21662384" w:rsidR="004E4D27" w:rsidRDefault="004E4D27" w:rsidP="00D068AE">
      <w:pPr>
        <w:pStyle w:val="Lijstalinea"/>
        <w:numPr>
          <w:ilvl w:val="0"/>
          <w:numId w:val="34"/>
        </w:numPr>
      </w:pPr>
      <w:r>
        <w:t>Forwarding processed data as good as and as fast as possible (subject of the second phase of the specification)</w:t>
      </w:r>
    </w:p>
    <w:p w14:paraId="56E7671D" w14:textId="28A83FA2" w:rsidR="004E4D27" w:rsidRDefault="004E4D27" w:rsidP="00264A2B">
      <w:r>
        <w:t>Data that will be forwarded in real time has a higher priority than delivery of processed data.</w:t>
      </w:r>
    </w:p>
    <w:p w14:paraId="066BAC97" w14:textId="77777777" w:rsidR="004E4D27" w:rsidRPr="000A3701" w:rsidRDefault="004E4D27" w:rsidP="004F649F">
      <w:pPr>
        <w:pStyle w:val="NO"/>
        <w:ind w:left="1700" w:hanging="1416"/>
        <w:rPr>
          <w:lang w:val="en-GB"/>
        </w:rPr>
      </w:pPr>
      <w:r w:rsidRPr="000A3701">
        <w:rPr>
          <w:lang w:val="en-GB"/>
        </w:rPr>
        <w:t>Editor’s note:</w:t>
      </w:r>
      <w:r w:rsidRPr="000A3701">
        <w:rPr>
          <w:lang w:val="en-GB"/>
        </w:rPr>
        <w:tab/>
      </w:r>
      <w:r w:rsidRPr="000A3701">
        <w:rPr>
          <w:lang w:val="en-GB"/>
        </w:rPr>
        <w:tab/>
        <w:t xml:space="preserve">Should we define near ‘real time’ as a minimum value? It could certainly helpful to set a reasonable threshold. </w:t>
      </w:r>
      <w:r>
        <w:sym w:font="Wingdings" w:char="F0E0"/>
      </w:r>
      <w:r w:rsidRPr="000A3701">
        <w:rPr>
          <w:lang w:val="en-GB"/>
        </w:rPr>
        <w:t xml:space="preserve"> with a minimum of delay assuming sufficient bandwidth available between the requesting and responding LEMF</w:t>
      </w:r>
    </w:p>
    <w:p w14:paraId="6BC8C34B" w14:textId="77777777" w:rsidR="004E4D27" w:rsidRPr="00BA4221" w:rsidRDefault="004E4D27" w:rsidP="00CA0F32">
      <w:r w:rsidRPr="00903A21">
        <w:t>The In</w:t>
      </w:r>
      <w:r w:rsidRPr="00BA4221">
        <w:t>ter LEMF Handover Interface, use case scenario RD:</w:t>
      </w:r>
    </w:p>
    <w:p w14:paraId="0FF8F50F" w14:textId="77777777" w:rsidR="004E4D27" w:rsidRPr="0020037D" w:rsidRDefault="004E4D27" w:rsidP="00D068AE">
      <w:pPr>
        <w:pStyle w:val="Lijstalinea"/>
        <w:numPr>
          <w:ilvl w:val="0"/>
          <w:numId w:val="35"/>
        </w:numPr>
      </w:pPr>
      <w:r w:rsidRPr="0020037D">
        <w:t>desired is a delivery without undue delay</w:t>
      </w:r>
    </w:p>
    <w:p w14:paraId="5CDDE7A3" w14:textId="77777777" w:rsidR="004E4D27" w:rsidRPr="000A3701" w:rsidRDefault="004E4D27" w:rsidP="004F649F">
      <w:pPr>
        <w:pStyle w:val="NO"/>
        <w:ind w:left="1704" w:hanging="1420"/>
        <w:rPr>
          <w:lang w:val="en-GB"/>
        </w:rPr>
      </w:pPr>
      <w:r w:rsidRPr="000A3701">
        <w:rPr>
          <w:lang w:val="en-GB"/>
        </w:rPr>
        <w:t>Editor’s note:</w:t>
      </w:r>
      <w:r w:rsidRPr="000A3701">
        <w:rPr>
          <w:lang w:val="en-GB"/>
        </w:rPr>
        <w:tab/>
        <w:t>The final answer should be that the protocol is not one that is broken up into blocks (i.e. ftp) but instead is a streamed one. The protocol should not have anything which introduces delays (e.g. a check-sum over 5s or 10s of delivery). But let’s not worry about 100ms or 500ms or 1s.</w:t>
      </w:r>
    </w:p>
    <w:p w14:paraId="480C31FB" w14:textId="1DF4EF7E" w:rsidR="004E4D27" w:rsidRPr="000A3701" w:rsidRDefault="004E4D27" w:rsidP="0024349A">
      <w:pPr>
        <w:pStyle w:val="Lijstalinea"/>
        <w:numPr>
          <w:ilvl w:val="0"/>
          <w:numId w:val="35"/>
        </w:numPr>
      </w:pPr>
      <w:r w:rsidRPr="000A3701">
        <w:t xml:space="preserve">Integrity check may </w:t>
      </w:r>
      <w:r w:rsidR="00E84CE0">
        <w:t>have</w:t>
      </w:r>
      <w:r w:rsidRPr="000A3701">
        <w:t xml:space="preserve"> additional delay.</w:t>
      </w:r>
    </w:p>
    <w:p w14:paraId="1887C5FA" w14:textId="77777777" w:rsidR="004E4D27" w:rsidRPr="000A3701" w:rsidRDefault="004E4D27" w:rsidP="00CE3A91">
      <w:pPr>
        <w:pStyle w:val="Kop1"/>
        <w:rPr>
          <w:lang w:val="en-GB"/>
        </w:rPr>
      </w:pPr>
      <w:bookmarkStart w:id="40" w:name="_Ref489866035"/>
      <w:bookmarkStart w:id="41" w:name="_Toc489878339"/>
      <w:r w:rsidRPr="000A3701">
        <w:rPr>
          <w:lang w:val="en-GB"/>
        </w:rPr>
        <w:lastRenderedPageBreak/>
        <w:t>6</w:t>
      </w:r>
      <w:r w:rsidRPr="000A3701">
        <w:rPr>
          <w:lang w:val="en-GB"/>
        </w:rPr>
        <w:tab/>
        <w:t>Solution</w:t>
      </w:r>
      <w:bookmarkEnd w:id="40"/>
      <w:bookmarkEnd w:id="41"/>
    </w:p>
    <w:p w14:paraId="2BC2D5AC" w14:textId="77777777" w:rsidR="004E4D27" w:rsidRPr="000A3701" w:rsidRDefault="004E4D27" w:rsidP="00A85537">
      <w:pPr>
        <w:pStyle w:val="Kop2"/>
        <w:spacing w:before="120"/>
        <w:rPr>
          <w:szCs w:val="32"/>
          <w:lang w:val="en-GB"/>
        </w:rPr>
      </w:pPr>
      <w:bookmarkStart w:id="42" w:name="_Toc489878340"/>
      <w:r w:rsidRPr="000A3701">
        <w:rPr>
          <w:szCs w:val="32"/>
          <w:lang w:val="en-GB"/>
        </w:rPr>
        <w:t>6.1</w:t>
      </w:r>
      <w:r w:rsidRPr="000A3701">
        <w:rPr>
          <w:szCs w:val="32"/>
          <w:lang w:val="en-GB"/>
        </w:rPr>
        <w:tab/>
        <w:t>Architecture overview</w:t>
      </w:r>
      <w:bookmarkEnd w:id="42"/>
    </w:p>
    <w:p w14:paraId="6C8BF6C2" w14:textId="77777777" w:rsidR="004E4D27" w:rsidRDefault="004E4D27" w:rsidP="00E367BA">
      <w:r>
        <w:t>Figure 6.1.1 shows the architecture overview of Inter LEMF Handover Interface.</w:t>
      </w:r>
    </w:p>
    <w:p w14:paraId="5086510F" w14:textId="34B9B307" w:rsidR="004E4D27" w:rsidRDefault="00B070CF" w:rsidP="00E367BA">
      <w:pPr>
        <w:jc w:val="center"/>
      </w:pPr>
      <w:r>
        <w:rPr>
          <w:noProof/>
          <w:lang w:eastAsia="en-GB"/>
        </w:rPr>
        <mc:AlternateContent>
          <mc:Choice Requires="wps">
            <w:drawing>
              <wp:anchor distT="0" distB="0" distL="114300" distR="114300" simplePos="0" relativeHeight="251665920" behindDoc="0" locked="0" layoutInCell="1" allowOverlap="1" wp14:anchorId="01FBFFCC" wp14:editId="19F05A02">
                <wp:simplePos x="0" y="0"/>
                <wp:positionH relativeFrom="column">
                  <wp:posOffset>4384040</wp:posOffset>
                </wp:positionH>
                <wp:positionV relativeFrom="paragraph">
                  <wp:posOffset>147955</wp:posOffset>
                </wp:positionV>
                <wp:extent cx="716280" cy="716280"/>
                <wp:effectExtent l="0" t="0" r="26670" b="26670"/>
                <wp:wrapNone/>
                <wp:docPr id="58" name="Rechthoek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280" cy="716280"/>
                        </a:xfrm>
                        <a:prstGeom prst="rect">
                          <a:avLst/>
                        </a:prstGeom>
                        <a:noFill/>
                        <a:ln w="12700" cap="flat" cmpd="sng" algn="ctr">
                          <a:solidFill>
                            <a:srgbClr val="5B9BD5">
                              <a:shade val="50000"/>
                            </a:srgbClr>
                          </a:solidFill>
                          <a:prstDash val="solid"/>
                          <a:miter lim="800000"/>
                        </a:ln>
                        <a:effectLst/>
                      </wps:spPr>
                      <wps:txbx>
                        <w:txbxContent>
                          <w:p w14:paraId="11B73924" w14:textId="77777777" w:rsidR="00CB7949" w:rsidRPr="00685962" w:rsidRDefault="00CB7949" w:rsidP="00E367BA">
                            <w:pPr>
                              <w:spacing w:after="0"/>
                              <w:jc w:val="center"/>
                              <w:rPr>
                                <w:sz w:val="24"/>
                                <w:szCs w:val="24"/>
                                <w:lang w:val="nl-NL"/>
                              </w:rPr>
                            </w:pPr>
                            <w:r>
                              <w:rPr>
                                <w:sz w:val="24"/>
                                <w:szCs w:val="24"/>
                                <w:lang w:val="nl-NL"/>
                              </w:rPr>
                              <w:t>reqLEMF</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1FBFFCC" id="Rechthoek 39" o:spid="_x0000_s1026" style="position:absolute;left:0;text-align:left;margin-left:345.2pt;margin-top:11.65pt;width:56.4pt;height:56.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" filled="f" strokecolor="#41719c" strokeweight="1pt">
                <v:path arrowok="t"/>
                <v:textbox inset="1mm,,1mm">
                  <w:txbxContent>
                    <w:p w14:paraId="11B73924" w14:textId="77777777" w:rsidR="00CB7949" w:rsidRPr="00685962" w:rsidRDefault="00CB7949" w:rsidP="00E367BA">
                      <w:pPr>
                        <w:spacing w:after="0"/>
                        <w:jc w:val="center"/>
                        <w:rPr>
                          <w:sz w:val="24"/>
                          <w:szCs w:val="24"/>
                          <w:lang w:val="nl-NL"/>
                        </w:rPr>
                      </w:pPr>
                      <w:r>
                        <w:rPr>
                          <w:sz w:val="24"/>
                          <w:szCs w:val="24"/>
                          <w:lang w:val="nl-NL"/>
                        </w:rPr>
                        <w:t>reqLEMF</w:t>
                      </w:r>
                    </w:p>
                  </w:txbxContent>
                </v:textbox>
              </v:rect>
            </w:pict>
          </mc:Fallback>
        </mc:AlternateContent>
      </w:r>
      <w:r>
        <w:rPr>
          <w:noProof/>
          <w:lang w:eastAsia="en-GB"/>
        </w:rPr>
        <mc:AlternateContent>
          <mc:Choice Requires="wps">
            <w:drawing>
              <wp:anchor distT="0" distB="0" distL="114300" distR="114300" simplePos="0" relativeHeight="251670016" behindDoc="0" locked="0" layoutInCell="1" allowOverlap="1" wp14:anchorId="3B90EAFC" wp14:editId="58720FB2">
                <wp:simplePos x="0" y="0"/>
                <wp:positionH relativeFrom="column">
                  <wp:posOffset>1832610</wp:posOffset>
                </wp:positionH>
                <wp:positionV relativeFrom="paragraph">
                  <wp:posOffset>166370</wp:posOffset>
                </wp:positionV>
                <wp:extent cx="571500" cy="716280"/>
                <wp:effectExtent l="0" t="0" r="19050" b="26670"/>
                <wp:wrapNone/>
                <wp:docPr id="47" name="Rechthoek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 cy="716280"/>
                        </a:xfrm>
                        <a:prstGeom prst="rect">
                          <a:avLst/>
                        </a:prstGeom>
                        <a:noFill/>
                        <a:ln w="12700" cap="flat" cmpd="sng" algn="ctr">
                          <a:solidFill>
                            <a:srgbClr val="5B9BD5">
                              <a:shade val="50000"/>
                            </a:srgbClr>
                          </a:solidFill>
                          <a:prstDash val="solid"/>
                          <a:miter lim="800000"/>
                        </a:ln>
                        <a:effectLst/>
                      </wps:spPr>
                      <wps:txbx>
                        <w:txbxContent>
                          <w:p w14:paraId="57EA5317" w14:textId="77777777" w:rsidR="00CB7949" w:rsidRPr="0084190B" w:rsidRDefault="00CB7949" w:rsidP="00E367BA">
                            <w:pPr>
                              <w:spacing w:after="0"/>
                              <w:jc w:val="center"/>
                              <w:rPr>
                                <w:sz w:val="24"/>
                                <w:szCs w:val="24"/>
                                <w:lang w:val="nl-NL"/>
                              </w:rPr>
                            </w:pPr>
                            <w:r w:rsidRPr="0084190B">
                              <w:rPr>
                                <w:sz w:val="24"/>
                                <w:szCs w:val="24"/>
                                <w:lang w:val="nl-NL"/>
                              </w:rPr>
                              <w:t>IW</w:t>
                            </w:r>
                            <w:r>
                              <w:rPr>
                                <w:sz w:val="24"/>
                                <w:szCs w:val="24"/>
                                <w:lang w:val="nl-NL"/>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B90EAFC" id="Rechthoek 43" o:spid="_x0000_s1027" style="position:absolute;left:0;text-align:left;margin-left:144.3pt;margin-top:13.1pt;width:45pt;height:56.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" filled="f" strokecolor="#41719c" strokeweight="1pt">
                <v:path arrowok="t"/>
                <v:textbox>
                  <w:txbxContent>
                    <w:p w14:paraId="57EA5317" w14:textId="77777777" w:rsidR="00CB7949" w:rsidRPr="0084190B" w:rsidRDefault="00CB7949" w:rsidP="00E367BA">
                      <w:pPr>
                        <w:spacing w:after="0"/>
                        <w:jc w:val="center"/>
                        <w:rPr>
                          <w:sz w:val="24"/>
                          <w:szCs w:val="24"/>
                          <w:lang w:val="nl-NL"/>
                        </w:rPr>
                      </w:pPr>
                      <w:r w:rsidRPr="0084190B">
                        <w:rPr>
                          <w:sz w:val="24"/>
                          <w:szCs w:val="24"/>
                          <w:lang w:val="nl-NL"/>
                        </w:rPr>
                        <w:t>IW</w:t>
                      </w:r>
                      <w:r>
                        <w:rPr>
                          <w:sz w:val="24"/>
                          <w:szCs w:val="24"/>
                          <w:lang w:val="nl-NL"/>
                        </w:rPr>
                        <w:t>-a</w:t>
                      </w:r>
                    </w:p>
                  </w:txbxContent>
                </v:textbox>
              </v:rect>
            </w:pict>
          </mc:Fallback>
        </mc:AlternateContent>
      </w:r>
      <w:r>
        <w:rPr>
          <w:noProof/>
          <w:lang w:eastAsia="en-GB"/>
        </w:rPr>
        <mc:AlternateContent>
          <mc:Choice Requires="wps">
            <w:drawing>
              <wp:anchor distT="0" distB="0" distL="114300" distR="114300" simplePos="0" relativeHeight="251668992" behindDoc="0" locked="0" layoutInCell="1" allowOverlap="1" wp14:anchorId="41939007" wp14:editId="7DB6F3C9">
                <wp:simplePos x="0" y="0"/>
                <wp:positionH relativeFrom="column">
                  <wp:posOffset>3843020</wp:posOffset>
                </wp:positionH>
                <wp:positionV relativeFrom="paragraph">
                  <wp:posOffset>149860</wp:posOffset>
                </wp:positionV>
                <wp:extent cx="541020" cy="716280"/>
                <wp:effectExtent l="0" t="0" r="11430" b="26670"/>
                <wp:wrapNone/>
                <wp:docPr id="57" name="Rechthoek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1020" cy="716280"/>
                        </a:xfrm>
                        <a:prstGeom prst="rect">
                          <a:avLst/>
                        </a:prstGeom>
                        <a:noFill/>
                        <a:ln w="12700" cap="flat" cmpd="sng" algn="ctr">
                          <a:solidFill>
                            <a:srgbClr val="5B9BD5">
                              <a:shade val="50000"/>
                            </a:srgbClr>
                          </a:solidFill>
                          <a:prstDash val="solid"/>
                          <a:miter lim="800000"/>
                        </a:ln>
                        <a:effectLst/>
                      </wps:spPr>
                      <wps:txbx>
                        <w:txbxContent>
                          <w:p w14:paraId="4F1CB03D" w14:textId="77777777" w:rsidR="00CB7949" w:rsidRPr="0084190B" w:rsidRDefault="00CB7949" w:rsidP="00E367BA">
                            <w:pPr>
                              <w:spacing w:after="0"/>
                              <w:jc w:val="center"/>
                              <w:rPr>
                                <w:sz w:val="24"/>
                                <w:szCs w:val="24"/>
                                <w:lang w:val="nl-NL"/>
                              </w:rPr>
                            </w:pPr>
                            <w:r w:rsidRPr="0084190B">
                              <w:rPr>
                                <w:sz w:val="24"/>
                                <w:szCs w:val="24"/>
                                <w:lang w:val="nl-NL"/>
                              </w:rPr>
                              <w:t>IW</w:t>
                            </w:r>
                            <w:r>
                              <w:rPr>
                                <w:sz w:val="24"/>
                                <w:szCs w:val="24"/>
                                <w:lang w:val="nl-NL"/>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1939007" id="_x0000_s1028" style="position:absolute;left:0;text-align:left;margin-left:302.6pt;margin-top:11.8pt;width:42.6pt;height:56.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" filled="f" strokecolor="#41719c" strokeweight="1pt">
                <v:path arrowok="t"/>
                <v:textbox>
                  <w:txbxContent>
                    <w:p w14:paraId="4F1CB03D" w14:textId="77777777" w:rsidR="00CB7949" w:rsidRPr="0084190B" w:rsidRDefault="00CB7949" w:rsidP="00E367BA">
                      <w:pPr>
                        <w:spacing w:after="0"/>
                        <w:jc w:val="center"/>
                        <w:rPr>
                          <w:sz w:val="24"/>
                          <w:szCs w:val="24"/>
                          <w:lang w:val="nl-NL"/>
                        </w:rPr>
                      </w:pPr>
                      <w:r w:rsidRPr="0084190B">
                        <w:rPr>
                          <w:sz w:val="24"/>
                          <w:szCs w:val="24"/>
                          <w:lang w:val="nl-NL"/>
                        </w:rPr>
                        <w:t>IW</w:t>
                      </w:r>
                      <w:r>
                        <w:rPr>
                          <w:sz w:val="24"/>
                          <w:szCs w:val="24"/>
                          <w:lang w:val="nl-NL"/>
                        </w:rPr>
                        <w:t>-b</w:t>
                      </w:r>
                    </w:p>
                  </w:txbxContent>
                </v:textbox>
              </v:rect>
            </w:pict>
          </mc:Fallback>
        </mc:AlternateContent>
      </w:r>
      <w:r>
        <w:rPr>
          <w:noProof/>
          <w:lang w:eastAsia="en-GB"/>
        </w:rPr>
        <mc:AlternateContent>
          <mc:Choice Requires="wps">
            <w:drawing>
              <wp:anchor distT="0" distB="0" distL="114300" distR="114300" simplePos="0" relativeHeight="251666944" behindDoc="0" locked="0" layoutInCell="1" allowOverlap="1" wp14:anchorId="55093C27" wp14:editId="6F373ECD">
                <wp:simplePos x="0" y="0"/>
                <wp:positionH relativeFrom="column">
                  <wp:posOffset>1116330</wp:posOffset>
                </wp:positionH>
                <wp:positionV relativeFrom="paragraph">
                  <wp:posOffset>166370</wp:posOffset>
                </wp:positionV>
                <wp:extent cx="716280" cy="716280"/>
                <wp:effectExtent l="0" t="0" r="26670" b="26670"/>
                <wp:wrapNone/>
                <wp:docPr id="60" name="Rechthoek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280" cy="716280"/>
                        </a:xfrm>
                        <a:prstGeom prst="rect">
                          <a:avLst/>
                        </a:prstGeom>
                        <a:noFill/>
                        <a:ln w="12700" cap="flat" cmpd="sng" algn="ctr">
                          <a:solidFill>
                            <a:srgbClr val="5B9BD5">
                              <a:shade val="50000"/>
                            </a:srgbClr>
                          </a:solidFill>
                          <a:prstDash val="solid"/>
                          <a:miter lim="800000"/>
                        </a:ln>
                        <a:effectLst/>
                      </wps:spPr>
                      <wps:txbx>
                        <w:txbxContent>
                          <w:p w14:paraId="542285EB" w14:textId="77777777" w:rsidR="00CB7949" w:rsidRPr="00685962" w:rsidRDefault="00CB7949" w:rsidP="00E367BA">
                            <w:pPr>
                              <w:spacing w:after="0"/>
                              <w:jc w:val="center"/>
                              <w:rPr>
                                <w:sz w:val="24"/>
                                <w:szCs w:val="24"/>
                                <w:lang w:val="nl-NL"/>
                              </w:rPr>
                            </w:pPr>
                            <w:r>
                              <w:rPr>
                                <w:sz w:val="24"/>
                                <w:szCs w:val="24"/>
                                <w:lang w:val="nl-NL"/>
                              </w:rPr>
                              <w:t>r</w:t>
                            </w:r>
                            <w:r w:rsidRPr="00685962">
                              <w:rPr>
                                <w:sz w:val="24"/>
                                <w:szCs w:val="24"/>
                                <w:lang w:val="nl-NL"/>
                              </w:rPr>
                              <w:t>esLEMF</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5093C27" id="Rechthoek 37" o:spid="_x0000_s1029" style="position:absolute;left:0;text-align:left;margin-left:87.9pt;margin-top:13.1pt;width:56.4pt;height:56.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" filled="f" strokecolor="#41719c" strokeweight="1pt">
                <v:path arrowok="t"/>
                <v:textbox inset="1mm,,1mm">
                  <w:txbxContent>
                    <w:p w14:paraId="542285EB" w14:textId="77777777" w:rsidR="00CB7949" w:rsidRPr="00685962" w:rsidRDefault="00CB7949" w:rsidP="00E367BA">
                      <w:pPr>
                        <w:spacing w:after="0"/>
                        <w:jc w:val="center"/>
                        <w:rPr>
                          <w:sz w:val="24"/>
                          <w:szCs w:val="24"/>
                          <w:lang w:val="nl-NL"/>
                        </w:rPr>
                      </w:pPr>
                      <w:r>
                        <w:rPr>
                          <w:sz w:val="24"/>
                          <w:szCs w:val="24"/>
                          <w:lang w:val="nl-NL"/>
                        </w:rPr>
                        <w:t>r</w:t>
                      </w:r>
                      <w:r w:rsidRPr="00685962">
                        <w:rPr>
                          <w:sz w:val="24"/>
                          <w:szCs w:val="24"/>
                          <w:lang w:val="nl-NL"/>
                        </w:rPr>
                        <w:t>esLEMF</w:t>
                      </w:r>
                    </w:p>
                  </w:txbxContent>
                </v:textbox>
              </v:rect>
            </w:pict>
          </mc:Fallback>
        </mc:AlternateContent>
      </w:r>
    </w:p>
    <w:p w14:paraId="4BE08B88" w14:textId="77777777" w:rsidR="004E4D27" w:rsidRDefault="004E4D27" w:rsidP="00E367BA">
      <w:pPr>
        <w:jc w:val="center"/>
      </w:pPr>
      <w:r>
        <w:t>HI-S</w:t>
      </w:r>
    </w:p>
    <w:p w14:paraId="0055CD82" w14:textId="25C4A4A8" w:rsidR="004E4D27" w:rsidRDefault="00B070CF" w:rsidP="00E367BA">
      <w:pPr>
        <w:jc w:val="center"/>
      </w:pPr>
      <w:r>
        <w:rPr>
          <w:noProof/>
          <w:lang w:eastAsia="en-GB"/>
        </w:rPr>
        <mc:AlternateContent>
          <mc:Choice Requires="wps">
            <w:drawing>
              <wp:anchor distT="4294967293" distB="4294967293" distL="114300" distR="114300" simplePos="0" relativeHeight="251667968" behindDoc="0" locked="0" layoutInCell="1" allowOverlap="1" wp14:anchorId="5E557550" wp14:editId="5B85596D">
                <wp:simplePos x="0" y="0"/>
                <wp:positionH relativeFrom="column">
                  <wp:posOffset>2413000</wp:posOffset>
                </wp:positionH>
                <wp:positionV relativeFrom="paragraph">
                  <wp:posOffset>12699</wp:posOffset>
                </wp:positionV>
                <wp:extent cx="1431290" cy="0"/>
                <wp:effectExtent l="0" t="76200" r="16510" b="114300"/>
                <wp:wrapNone/>
                <wp:docPr id="61" name="Rechte verbindingslijn met pijl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31290" cy="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639DDB22" id="_x0000_t32" coordsize="21600,21600" o:spt="32" o:oned="t" path="m,l21600,21600e" filled="f">
                <v:path arrowok="t" fillok="f" o:connecttype="none"/>
                <o:lock v:ext="edit" shapetype="t"/>
              </v:shapetype>
              <v:shape id="Rechte verbindingslijn met pijl 41" o:spid="_x0000_s1026" type="#_x0000_t32" style="position:absolute;margin-left:190pt;margin-top:1pt;width:112.7pt;height:0;z-index:2516679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" strokecolor="windowText" strokeweight="1pt">
                <v:stroke endarrow="open" joinstyle="miter"/>
                <o:lock v:ext="edit" shapetype="f"/>
              </v:shape>
            </w:pict>
          </mc:Fallback>
        </mc:AlternateContent>
      </w:r>
    </w:p>
    <w:p w14:paraId="76B99352" w14:textId="77777777" w:rsidR="004E4D27" w:rsidRDefault="004E4D27" w:rsidP="00E367BA">
      <w:pPr>
        <w:jc w:val="center"/>
      </w:pPr>
    </w:p>
    <w:p w14:paraId="4855993E" w14:textId="58947848" w:rsidR="004E4D27" w:rsidRDefault="004E4D27" w:rsidP="00C16C2C">
      <w:pPr>
        <w:pStyle w:val="Bijschrift"/>
        <w:spacing w:after="240"/>
        <w:jc w:val="center"/>
        <w:rPr>
          <w:rFonts w:ascii="Arial" w:hAnsi="Arial" w:cs="Arial"/>
        </w:rPr>
      </w:pPr>
      <w:r w:rsidRPr="00C16C2C">
        <w:rPr>
          <w:rFonts w:ascii="Arial" w:hAnsi="Arial" w:cs="Arial"/>
        </w:rPr>
        <w:t xml:space="preserve">Figure </w:t>
      </w:r>
      <w:r w:rsidR="00E84CE0">
        <w:rPr>
          <w:rFonts w:ascii="Arial" w:hAnsi="Arial" w:cs="Arial"/>
        </w:rPr>
        <w:t>6.1.1</w:t>
      </w:r>
      <w:r w:rsidRPr="00C16C2C">
        <w:rPr>
          <w:rFonts w:ascii="Arial" w:hAnsi="Arial" w:cs="Arial"/>
        </w:rPr>
        <w:t>: Architecture overview of Inter LEMF Handover Interface</w:t>
      </w:r>
    </w:p>
    <w:p w14:paraId="16E4A955" w14:textId="77777777" w:rsidR="004E4D27" w:rsidRDefault="004E4D27" w:rsidP="00840F2F">
      <w:r>
        <w:t>IW-a: Describes the Inter Working function on the responding side.</w:t>
      </w:r>
    </w:p>
    <w:p w14:paraId="5D40D222" w14:textId="77777777" w:rsidR="004E4D27" w:rsidRDefault="004E4D27" w:rsidP="00E367BA">
      <w:r w:rsidRPr="00840F2F">
        <w:t>IW-b: Describes the Inter Working function on the requesting side</w:t>
      </w:r>
      <w:r>
        <w:t>.</w:t>
      </w:r>
    </w:p>
    <w:p w14:paraId="1ACA3B4B" w14:textId="61A44D33" w:rsidR="004E4D27" w:rsidRPr="00B8598D" w:rsidRDefault="004E4D27" w:rsidP="00FA475A">
      <w:r>
        <w:rPr>
          <w:lang w:val="en-US"/>
        </w:rPr>
        <w:t xml:space="preserve">With regard to </w:t>
      </w:r>
      <w:r w:rsidR="0034669B">
        <w:rPr>
          <w:lang w:val="en-US"/>
        </w:rPr>
        <w:t>interworking,</w:t>
      </w:r>
      <w:r>
        <w:rPr>
          <w:lang w:val="en-US"/>
        </w:rPr>
        <w:t xml:space="preserve"> the following applies</w:t>
      </w:r>
      <w:r w:rsidRPr="00B8598D">
        <w:rPr>
          <w:lang w:val="en-US"/>
        </w:rPr>
        <w:t>:</w:t>
      </w:r>
    </w:p>
    <w:p w14:paraId="5B517706" w14:textId="4F0ADD86" w:rsidR="004E4D27" w:rsidRPr="00264A2B" w:rsidRDefault="004E4D27" w:rsidP="00FA475A">
      <w:pPr>
        <w:numPr>
          <w:ilvl w:val="2"/>
          <w:numId w:val="38"/>
        </w:numPr>
        <w:tabs>
          <w:tab w:val="clear" w:pos="2160"/>
          <w:tab w:val="num" w:pos="1134"/>
        </w:tabs>
        <w:ind w:left="1134" w:hanging="567"/>
      </w:pPr>
      <w:r w:rsidRPr="00B8598D">
        <w:rPr>
          <w:lang w:val="en-US"/>
        </w:rPr>
        <w:t xml:space="preserve">The </w:t>
      </w:r>
      <w:r>
        <w:rPr>
          <w:lang w:val="en-US"/>
        </w:rPr>
        <w:t>responding</w:t>
      </w:r>
      <w:r w:rsidRPr="00B8598D">
        <w:rPr>
          <w:lang w:val="en-US"/>
        </w:rPr>
        <w:t xml:space="preserve"> LEMF will </w:t>
      </w:r>
      <w:r>
        <w:rPr>
          <w:lang w:val="en-US"/>
        </w:rPr>
        <w:t>forward the information based on the selected template (HI-S format). No transcoding of national parameters in accordance to the requesting LEMF are required.</w:t>
      </w:r>
    </w:p>
    <w:p w14:paraId="5F5005A8" w14:textId="766A567D" w:rsidR="004E4D27" w:rsidRPr="00B8598D" w:rsidRDefault="004E4D27" w:rsidP="00FA475A">
      <w:pPr>
        <w:numPr>
          <w:ilvl w:val="2"/>
          <w:numId w:val="38"/>
        </w:numPr>
        <w:tabs>
          <w:tab w:val="clear" w:pos="2160"/>
          <w:tab w:val="num" w:pos="1134"/>
        </w:tabs>
        <w:ind w:left="1134" w:hanging="567"/>
      </w:pPr>
      <w:r>
        <w:rPr>
          <w:lang w:val="en-US"/>
        </w:rPr>
        <w:t xml:space="preserve">Cell ID mapping shall be done within the Interworking Function Geo coordinates shall be provided using WGS84 format to avoid any incompatibility issues.  </w:t>
      </w:r>
    </w:p>
    <w:p w14:paraId="1BF5EE20" w14:textId="4EF03EA6" w:rsidR="004E4D27" w:rsidRPr="00B8598D" w:rsidRDefault="004E4D27" w:rsidP="00FA475A">
      <w:pPr>
        <w:numPr>
          <w:ilvl w:val="2"/>
          <w:numId w:val="38"/>
        </w:numPr>
        <w:tabs>
          <w:tab w:val="clear" w:pos="2160"/>
          <w:tab w:val="num" w:pos="1134"/>
        </w:tabs>
        <w:ind w:left="1134" w:hanging="567"/>
      </w:pPr>
      <w:r>
        <w:rPr>
          <w:lang w:val="en-US"/>
        </w:rPr>
        <w:t>The requesting</w:t>
      </w:r>
      <w:r w:rsidRPr="00B8598D">
        <w:rPr>
          <w:lang w:val="en-US"/>
        </w:rPr>
        <w:t xml:space="preserve"> LEMF will transcode to its own national format</w:t>
      </w:r>
      <w:r>
        <w:rPr>
          <w:lang w:val="en-US"/>
        </w:rPr>
        <w:t xml:space="preserve"> (IW-b), if required</w:t>
      </w:r>
    </w:p>
    <w:p w14:paraId="244C877E" w14:textId="52D7553F" w:rsidR="004E4D27" w:rsidRPr="000A3701" w:rsidRDefault="0019776F" w:rsidP="00264A2B">
      <w:pPr>
        <w:pStyle w:val="NO"/>
        <w:rPr>
          <w:lang w:val="en-GB"/>
        </w:rPr>
      </w:pPr>
      <w:r>
        <w:rPr>
          <w:lang w:val="en-GB"/>
        </w:rPr>
        <w:t>I</w:t>
      </w:r>
      <w:r w:rsidR="004E4D27" w:rsidRPr="000A3701">
        <w:rPr>
          <w:lang w:val="en-GB"/>
        </w:rPr>
        <w:t xml:space="preserve">t is most unlikely that the national CSPs are willing to share the mapping information between Cell ID and geo-coordinates with all the authorized LEAs within the European Union and associated countries. Therefore, </w:t>
      </w:r>
      <w:r w:rsidR="004E4D27" w:rsidRPr="00B9452E">
        <w:rPr>
          <w:lang w:val="en-GB"/>
        </w:rPr>
        <w:t>the mapping has to be done in the jurisdiction of the responding LEMF.</w:t>
      </w:r>
      <w:r w:rsidR="004E4D27" w:rsidRPr="000A3701">
        <w:rPr>
          <w:lang w:val="en-GB"/>
        </w:rPr>
        <w:t xml:space="preserve"> </w:t>
      </w:r>
    </w:p>
    <w:p w14:paraId="26F6B72E" w14:textId="77777777" w:rsidR="004E4D27" w:rsidRPr="000A3701" w:rsidRDefault="004E4D27" w:rsidP="004F649F">
      <w:pPr>
        <w:pStyle w:val="NO"/>
        <w:rPr>
          <w:lang w:val="en-GB"/>
        </w:rPr>
      </w:pPr>
      <w:r w:rsidRPr="000A3701">
        <w:rPr>
          <w:lang w:val="en-GB"/>
        </w:rPr>
        <w:t>NOTE2:</w:t>
      </w:r>
      <w:r w:rsidRPr="000A3701">
        <w:rPr>
          <w:lang w:val="en-GB"/>
        </w:rPr>
        <w:tab/>
        <w:t>As described in the EIO the receiving LEMF is liable for processing format of the received data. On bilateral basis, it could be agreed that some pre-processing is done by the sending LEMF.</w:t>
      </w:r>
      <w:r>
        <w:rPr>
          <w:lang w:val="en-GB"/>
        </w:rPr>
        <w:t xml:space="preserve"> </w:t>
      </w:r>
    </w:p>
    <w:p w14:paraId="21B231AB" w14:textId="77777777" w:rsidR="004E4D27" w:rsidRPr="000A3701" w:rsidRDefault="004E4D27" w:rsidP="000C219C">
      <w:pPr>
        <w:pStyle w:val="Kop2"/>
        <w:spacing w:before="120"/>
        <w:rPr>
          <w:szCs w:val="32"/>
          <w:lang w:val="en-GB"/>
        </w:rPr>
      </w:pPr>
      <w:bookmarkStart w:id="43" w:name="_Toc489878341"/>
      <w:r w:rsidRPr="000A3701">
        <w:rPr>
          <w:szCs w:val="32"/>
          <w:lang w:val="en-GB"/>
        </w:rPr>
        <w:t>6.2</w:t>
      </w:r>
      <w:r w:rsidRPr="000A3701">
        <w:rPr>
          <w:szCs w:val="32"/>
          <w:lang w:val="en-GB"/>
        </w:rPr>
        <w:tab/>
        <w:t>Interworking function</w:t>
      </w:r>
      <w:bookmarkEnd w:id="43"/>
    </w:p>
    <w:p w14:paraId="4C283AE5" w14:textId="77777777" w:rsidR="004E4D27" w:rsidRDefault="004E4D27" w:rsidP="00E367BA">
      <w:r>
        <w:t>The following clause describes the interworking function of the Inter LEMF Handover Interface.</w:t>
      </w:r>
    </w:p>
    <w:p w14:paraId="3E6851DC" w14:textId="61CDE575" w:rsidR="004E4D27" w:rsidRDefault="004E4D27" w:rsidP="005139EC"/>
    <w:p w14:paraId="431949A0" w14:textId="20D95817" w:rsidR="004E4D27" w:rsidRPr="005139EC" w:rsidRDefault="004E4D27" w:rsidP="005139EC">
      <w:pPr>
        <w:pStyle w:val="FP"/>
      </w:pPr>
      <w:r w:rsidRPr="005139EC">
        <w:t xml:space="preserve">The Interworking Function </w:t>
      </w:r>
      <w:r>
        <w:t>shall</w:t>
      </w:r>
      <w:r w:rsidRPr="005139EC">
        <w:t xml:space="preserve"> in principle </w:t>
      </w:r>
      <w:r>
        <w:t>consider</w:t>
      </w:r>
      <w:r w:rsidRPr="005139EC">
        <w:t xml:space="preserve"> the following main aspects:</w:t>
      </w:r>
    </w:p>
    <w:p w14:paraId="3C2A5DC3" w14:textId="77777777" w:rsidR="004E4D27" w:rsidRPr="005139EC" w:rsidRDefault="004E4D27" w:rsidP="005139EC">
      <w:pPr>
        <w:pStyle w:val="FP"/>
        <w:numPr>
          <w:ilvl w:val="0"/>
          <w:numId w:val="42"/>
        </w:numPr>
      </w:pPr>
      <w:r w:rsidRPr="005139EC">
        <w:t>Identity handling</w:t>
      </w:r>
    </w:p>
    <w:p w14:paraId="405BC520" w14:textId="77777777" w:rsidR="004E4D27" w:rsidRPr="005139EC" w:rsidRDefault="004E4D27" w:rsidP="005139EC">
      <w:pPr>
        <w:pStyle w:val="FP"/>
        <w:numPr>
          <w:ilvl w:val="0"/>
          <w:numId w:val="42"/>
        </w:numPr>
      </w:pPr>
      <w:r w:rsidRPr="005139EC">
        <w:t>Integrity</w:t>
      </w:r>
    </w:p>
    <w:p w14:paraId="1BA63AD0" w14:textId="77777777" w:rsidR="004E4D27" w:rsidRPr="005139EC" w:rsidRDefault="004E4D27" w:rsidP="005139EC">
      <w:pPr>
        <w:pStyle w:val="FP"/>
        <w:numPr>
          <w:ilvl w:val="0"/>
          <w:numId w:val="42"/>
        </w:numPr>
      </w:pPr>
      <w:r w:rsidRPr="005139EC">
        <w:t>Security</w:t>
      </w:r>
    </w:p>
    <w:p w14:paraId="532AFD67" w14:textId="77777777" w:rsidR="004E4D27" w:rsidRDefault="004E4D27" w:rsidP="005139EC">
      <w:pPr>
        <w:pStyle w:val="FP"/>
        <w:numPr>
          <w:ilvl w:val="0"/>
          <w:numId w:val="42"/>
        </w:numPr>
      </w:pPr>
      <w:r>
        <w:t>Reliability</w:t>
      </w:r>
      <w:r w:rsidRPr="005139EC">
        <w:t xml:space="preserve"> (e.g. buffering for the prevention of transmission failures)</w:t>
      </w:r>
    </w:p>
    <w:p w14:paraId="334828F8" w14:textId="77777777" w:rsidR="004E4D27" w:rsidRPr="005139EC" w:rsidRDefault="004E4D27" w:rsidP="005139EC">
      <w:pPr>
        <w:pStyle w:val="FP"/>
        <w:numPr>
          <w:ilvl w:val="0"/>
          <w:numId w:val="42"/>
        </w:numPr>
      </w:pPr>
      <w:r w:rsidRPr="005139EC">
        <w:t>Error handling</w:t>
      </w:r>
    </w:p>
    <w:p w14:paraId="72586FAF" w14:textId="77777777" w:rsidR="004E4D27" w:rsidRPr="005139EC" w:rsidRDefault="004E4D27" w:rsidP="005139EC">
      <w:pPr>
        <w:pStyle w:val="FP"/>
      </w:pPr>
    </w:p>
    <w:p w14:paraId="45C17240" w14:textId="29EE2BBA" w:rsidR="004E4D27" w:rsidRPr="000A3701" w:rsidRDefault="004E4D27" w:rsidP="001E5125">
      <w:pPr>
        <w:pStyle w:val="NO"/>
        <w:ind w:left="0" w:firstLine="0"/>
        <w:rPr>
          <w:lang w:val="en-GB"/>
        </w:rPr>
      </w:pPr>
      <w:r w:rsidRPr="00B9452E">
        <w:rPr>
          <w:lang w:val="en-GB"/>
        </w:rPr>
        <w:t>When the responding LEMF delivers data with national options or extensions, the requesting LEMF shall handle this</w:t>
      </w:r>
      <w:r w:rsidRPr="000A3701">
        <w:rPr>
          <w:lang w:val="en-GB"/>
        </w:rPr>
        <w:t xml:space="preserve"> set of data according to the national requirements</w:t>
      </w:r>
      <w:r w:rsidR="00B23068">
        <w:rPr>
          <w:lang w:val="en-GB"/>
        </w:rPr>
        <w:t xml:space="preserve"> of re</w:t>
      </w:r>
      <w:r w:rsidR="00DB7660">
        <w:rPr>
          <w:lang w:val="en-GB"/>
        </w:rPr>
        <w:t>sponding</w:t>
      </w:r>
      <w:r w:rsidR="00B23068">
        <w:rPr>
          <w:lang w:val="en-GB"/>
        </w:rPr>
        <w:t xml:space="preserve"> LEMF</w:t>
      </w:r>
      <w:r w:rsidRPr="000A3701">
        <w:rPr>
          <w:lang w:val="en-GB"/>
        </w:rPr>
        <w:t xml:space="preserve">. This is outside the scope of </w:t>
      </w:r>
      <w:r>
        <w:rPr>
          <w:lang w:val="en-GB"/>
        </w:rPr>
        <w:t xml:space="preserve">the present </w:t>
      </w:r>
      <w:r w:rsidRPr="000A3701">
        <w:rPr>
          <w:lang w:val="en-GB"/>
        </w:rPr>
        <w:t>document</w:t>
      </w:r>
      <w:r w:rsidR="002439CB">
        <w:rPr>
          <w:lang w:val="en-GB"/>
        </w:rPr>
        <w:t>.</w:t>
      </w:r>
    </w:p>
    <w:p w14:paraId="346A9F99" w14:textId="77777777" w:rsidR="004E4D27" w:rsidRDefault="004E4D27" w:rsidP="001128C5">
      <w:pPr>
        <w:rPr>
          <w:lang w:val="en-US"/>
        </w:rPr>
      </w:pPr>
    </w:p>
    <w:p w14:paraId="79796DF2" w14:textId="77777777" w:rsidR="004E4D27" w:rsidRDefault="004E4D27" w:rsidP="00067651">
      <w:pPr>
        <w:jc w:val="center"/>
      </w:pPr>
    </w:p>
    <w:p w14:paraId="427BD40D" w14:textId="77777777" w:rsidR="004E4D27" w:rsidRDefault="004E4D27" w:rsidP="00067651">
      <w:pPr>
        <w:jc w:val="center"/>
        <w:rPr>
          <w:lang w:val="en-US"/>
        </w:rPr>
      </w:pPr>
      <w:r>
        <w:object w:dxaOrig="15952" w:dyaOrig="5730" w14:anchorId="1A91F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71.65pt" o:ole="">
            <v:imagedata r:id="rId24" o:title=""/>
          </v:shape>
          <o:OLEObject Type="Embed" ProgID="Visio.Drawing.15" ShapeID="_x0000_i1025" DrawAspect="Content" ObjectID="_1571666192" r:id="rId25"/>
        </w:object>
      </w:r>
    </w:p>
    <w:p w14:paraId="2382C95F" w14:textId="68863194" w:rsidR="004E4D27" w:rsidRPr="00067651" w:rsidRDefault="004E4D27" w:rsidP="00067651">
      <w:pPr>
        <w:pStyle w:val="Bijschrift"/>
        <w:spacing w:after="240"/>
        <w:jc w:val="center"/>
        <w:rPr>
          <w:rFonts w:ascii="Arial" w:hAnsi="Arial" w:cs="Arial"/>
        </w:rPr>
      </w:pPr>
      <w:r w:rsidRPr="00067651">
        <w:rPr>
          <w:rFonts w:ascii="Arial" w:hAnsi="Arial" w:cs="Arial"/>
        </w:rPr>
        <w:t xml:space="preserve">Figure </w:t>
      </w:r>
      <w:r w:rsidR="00B23068">
        <w:rPr>
          <w:rFonts w:ascii="Arial" w:hAnsi="Arial" w:cs="Arial"/>
        </w:rPr>
        <w:t>6.2.1</w:t>
      </w:r>
      <w:r w:rsidRPr="00067651">
        <w:rPr>
          <w:rFonts w:ascii="Arial" w:hAnsi="Arial" w:cs="Arial"/>
        </w:rPr>
        <w:fldChar w:fldCharType="begin"/>
      </w:r>
      <w:r w:rsidRPr="00067651">
        <w:rPr>
          <w:rFonts w:ascii="Arial" w:hAnsi="Arial" w:cs="Arial"/>
        </w:rPr>
        <w:instrText xml:space="preserve"> SEQ Figure \* ARABIC </w:instrText>
      </w:r>
      <w:r w:rsidRPr="00067651">
        <w:rPr>
          <w:rFonts w:ascii="Arial" w:hAnsi="Arial" w:cs="Arial"/>
        </w:rPr>
        <w:fldChar w:fldCharType="separate"/>
      </w:r>
      <w:r w:rsidR="00C047D5">
        <w:rPr>
          <w:rFonts w:ascii="Arial" w:hAnsi="Arial" w:cs="Arial"/>
          <w:noProof/>
        </w:rPr>
        <w:t>3</w:t>
      </w:r>
      <w:r w:rsidRPr="00067651">
        <w:rPr>
          <w:rFonts w:ascii="Arial" w:hAnsi="Arial" w:cs="Arial"/>
        </w:rPr>
        <w:fldChar w:fldCharType="end"/>
      </w:r>
      <w:r w:rsidRPr="00067651">
        <w:rPr>
          <w:rFonts w:ascii="Arial" w:hAnsi="Arial" w:cs="Arial"/>
        </w:rPr>
        <w:t xml:space="preserve">: </w:t>
      </w:r>
      <w:r>
        <w:rPr>
          <w:rFonts w:ascii="Arial" w:hAnsi="Arial" w:cs="Arial"/>
        </w:rPr>
        <w:t>HI-S interworking f</w:t>
      </w:r>
      <w:r w:rsidRPr="00067651">
        <w:rPr>
          <w:rFonts w:ascii="Arial" w:hAnsi="Arial" w:cs="Arial"/>
        </w:rPr>
        <w:t>unction</w:t>
      </w:r>
    </w:p>
    <w:p w14:paraId="6B740266" w14:textId="77777777" w:rsidR="004E4D27" w:rsidRPr="000A3701" w:rsidRDefault="004E4D27" w:rsidP="001E5125">
      <w:pPr>
        <w:pStyle w:val="NO"/>
        <w:shd w:val="clear" w:color="auto" w:fill="FDE9D9" w:themeFill="accent6" w:themeFillTint="33"/>
        <w:ind w:left="1704" w:hanging="1420"/>
        <w:rPr>
          <w:lang w:val="en-GB"/>
        </w:rPr>
      </w:pPr>
      <w:r w:rsidRPr="000A3701">
        <w:rPr>
          <w:lang w:val="en-GB"/>
        </w:rPr>
        <w:t>Editor’s note:</w:t>
      </w:r>
      <w:r w:rsidRPr="000A3701">
        <w:rPr>
          <w:lang w:val="en-GB"/>
        </w:rPr>
        <w:tab/>
        <w:t>Country A side (right column) is unclear. Probably will be removed.</w:t>
      </w:r>
    </w:p>
    <w:p w14:paraId="5C8CE86E" w14:textId="1858A19A" w:rsidR="004E4D27" w:rsidRPr="000A3701" w:rsidRDefault="004E4D27" w:rsidP="00A85537">
      <w:pPr>
        <w:pStyle w:val="Kop2"/>
        <w:spacing w:before="120"/>
        <w:rPr>
          <w:szCs w:val="32"/>
          <w:lang w:val="en-GB"/>
        </w:rPr>
      </w:pPr>
      <w:bookmarkStart w:id="44" w:name="_Toc489878342"/>
      <w:r w:rsidRPr="000A3701">
        <w:rPr>
          <w:szCs w:val="32"/>
          <w:lang w:val="en-GB"/>
        </w:rPr>
        <w:t>6.3</w:t>
      </w:r>
      <w:r w:rsidRPr="000A3701">
        <w:rPr>
          <w:szCs w:val="32"/>
          <w:lang w:val="en-GB"/>
        </w:rPr>
        <w:tab/>
        <w:t>Network connectivity</w:t>
      </w:r>
      <w:bookmarkEnd w:id="44"/>
    </w:p>
    <w:p w14:paraId="24BDBB06" w14:textId="1B3C488B" w:rsidR="004E4D27" w:rsidRPr="00623233" w:rsidRDefault="004E4D27" w:rsidP="00623233">
      <w:r>
        <w:t>The network connectivity is a bilateral issue and is not part of this Technical Specification.</w:t>
      </w:r>
    </w:p>
    <w:p w14:paraId="1DBCA0B6" w14:textId="72B7CDCA" w:rsidR="004E4D27" w:rsidRPr="000A3701" w:rsidRDefault="004E4D27" w:rsidP="005531CE">
      <w:pPr>
        <w:pStyle w:val="Kop2"/>
        <w:spacing w:before="120"/>
        <w:rPr>
          <w:szCs w:val="32"/>
          <w:lang w:val="en-GB"/>
        </w:rPr>
      </w:pPr>
      <w:bookmarkStart w:id="45" w:name="_Toc489878343"/>
      <w:r w:rsidRPr="000A3701">
        <w:rPr>
          <w:szCs w:val="32"/>
          <w:lang w:val="en-GB"/>
        </w:rPr>
        <w:t>6.4</w:t>
      </w:r>
      <w:r w:rsidRPr="000A3701">
        <w:rPr>
          <w:szCs w:val="32"/>
          <w:lang w:val="en-GB"/>
        </w:rPr>
        <w:tab/>
        <w:t>HI-S over all aspects</w:t>
      </w:r>
      <w:bookmarkEnd w:id="45"/>
    </w:p>
    <w:p w14:paraId="686E1D30" w14:textId="105EC1A9" w:rsidR="004E4D27" w:rsidRPr="000A3701" w:rsidRDefault="004E4D27" w:rsidP="00395711">
      <w:pPr>
        <w:pStyle w:val="Kop2"/>
        <w:spacing w:before="120"/>
        <w:rPr>
          <w:sz w:val="28"/>
          <w:szCs w:val="28"/>
          <w:lang w:val="en-GB"/>
        </w:rPr>
      </w:pPr>
      <w:bookmarkStart w:id="46" w:name="_Toc489878344"/>
      <w:r w:rsidRPr="000A3701">
        <w:rPr>
          <w:sz w:val="28"/>
          <w:szCs w:val="28"/>
          <w:lang w:val="en-GB"/>
        </w:rPr>
        <w:t>6.4.1</w:t>
      </w:r>
      <w:r w:rsidRPr="000A3701">
        <w:rPr>
          <w:sz w:val="28"/>
          <w:szCs w:val="28"/>
          <w:lang w:val="en-GB"/>
        </w:rPr>
        <w:tab/>
        <w:t>Identity handling</w:t>
      </w:r>
      <w:bookmarkEnd w:id="46"/>
    </w:p>
    <w:p w14:paraId="6362A7AE" w14:textId="58713CEC" w:rsidR="004E4D27" w:rsidRPr="009917C2" w:rsidRDefault="004E4D27" w:rsidP="0035640A">
      <w:r>
        <w:t xml:space="preserve">Generation of LIID used by the CSP is a national issue. The responding LEMF </w:t>
      </w:r>
      <w:r w:rsidR="00F02D28">
        <w:t>shall</w:t>
      </w:r>
      <w:r>
        <w:t xml:space="preserve"> translate the LIID received from the CSP into an LIID used on the HI-S. The requesting LEMF shall send the HI-S-LIID to be used on the HI-S which shall be used within all corresponding data forwarded by the responding LEMF.</w:t>
      </w:r>
    </w:p>
    <w:p w14:paraId="5AC7B7F8" w14:textId="51C6FCD8" w:rsidR="004E4D27" w:rsidRPr="005139EC" w:rsidRDefault="004E4D27" w:rsidP="005139EC">
      <w:pPr>
        <w:ind w:left="1134" w:hanging="1134"/>
        <w:rPr>
          <w:rFonts w:ascii="Arial" w:hAnsi="Arial" w:cs="Arial"/>
          <w:sz w:val="24"/>
          <w:szCs w:val="24"/>
        </w:rPr>
      </w:pPr>
      <w:r w:rsidRPr="005139EC">
        <w:rPr>
          <w:rFonts w:ascii="Arial" w:hAnsi="Arial" w:cs="Arial"/>
          <w:sz w:val="24"/>
          <w:szCs w:val="24"/>
        </w:rPr>
        <w:t>6.</w:t>
      </w:r>
      <w:r>
        <w:rPr>
          <w:rFonts w:ascii="Arial" w:hAnsi="Arial" w:cs="Arial"/>
          <w:sz w:val="24"/>
          <w:szCs w:val="24"/>
        </w:rPr>
        <w:t>4</w:t>
      </w:r>
      <w:r w:rsidRPr="005139EC">
        <w:rPr>
          <w:rFonts w:ascii="Arial" w:hAnsi="Arial" w:cs="Arial"/>
          <w:sz w:val="24"/>
          <w:szCs w:val="24"/>
        </w:rPr>
        <w:t>.1.1</w:t>
      </w:r>
      <w:r w:rsidRPr="005139EC">
        <w:rPr>
          <w:rFonts w:ascii="Arial" w:hAnsi="Arial" w:cs="Arial"/>
          <w:sz w:val="24"/>
          <w:szCs w:val="24"/>
        </w:rPr>
        <w:tab/>
        <w:t xml:space="preserve">HI-S </w:t>
      </w:r>
      <w:r>
        <w:rPr>
          <w:rFonts w:ascii="Arial" w:hAnsi="Arial" w:cs="Arial"/>
          <w:sz w:val="24"/>
          <w:szCs w:val="24"/>
        </w:rPr>
        <w:t xml:space="preserve">lawful interception </w:t>
      </w:r>
      <w:r w:rsidRPr="005139EC">
        <w:rPr>
          <w:rFonts w:ascii="Arial" w:hAnsi="Arial" w:cs="Arial"/>
          <w:sz w:val="24"/>
          <w:szCs w:val="24"/>
        </w:rPr>
        <w:t>identifier</w:t>
      </w:r>
    </w:p>
    <w:p w14:paraId="3AE9854D" w14:textId="7074B51D" w:rsidR="004E4D27" w:rsidRDefault="004E4D27" w:rsidP="00AE5C2F">
      <w:pPr>
        <w:pStyle w:val="FP"/>
      </w:pPr>
      <w:r w:rsidRPr="005139EC">
        <w:t>The international unique HI-S-</w:t>
      </w:r>
      <w:r>
        <w:t>LI</w:t>
      </w:r>
      <w:r w:rsidRPr="005139EC">
        <w:t xml:space="preserve">ID has a length of 25 octets and is </w:t>
      </w:r>
      <w:r>
        <w:t>defined within the warrant provided</w:t>
      </w:r>
      <w:r w:rsidRPr="005139EC">
        <w:t xml:space="preserve"> by the </w:t>
      </w:r>
      <w:r>
        <w:t>requesting</w:t>
      </w:r>
      <w:r w:rsidRPr="005139EC">
        <w:t xml:space="preserve"> LEMF. The HI-S-</w:t>
      </w:r>
      <w:r>
        <w:t>LI</w:t>
      </w:r>
      <w:r w:rsidRPr="005139EC">
        <w:t xml:space="preserve">ID </w:t>
      </w:r>
      <w:r>
        <w:t>shall</w:t>
      </w:r>
      <w:r w:rsidRPr="005139EC">
        <w:t xml:space="preserve"> be structured according to the following pattern:</w:t>
      </w:r>
    </w:p>
    <w:p w14:paraId="2BABBD81" w14:textId="77777777" w:rsidR="004E4D27" w:rsidRPr="005139EC" w:rsidRDefault="004E4D27" w:rsidP="005139EC">
      <w:pPr>
        <w:pStyle w:val="FP"/>
      </w:pPr>
    </w:p>
    <w:p w14:paraId="7691D23B" w14:textId="7FACB73C" w:rsidR="004E4D27" w:rsidRPr="005139EC" w:rsidRDefault="00AC5421" w:rsidP="005139EC">
      <w:pPr>
        <w:pStyle w:val="FP"/>
        <w:numPr>
          <w:ilvl w:val="0"/>
          <w:numId w:val="42"/>
        </w:numPr>
      </w:pPr>
      <w:r>
        <w:t xml:space="preserve">The first </w:t>
      </w:r>
      <w:r w:rsidR="004E4D27" w:rsidRPr="005139EC">
        <w:t>2 characters/</w:t>
      </w:r>
      <w:r w:rsidR="004E4D27">
        <w:t>2</w:t>
      </w:r>
      <w:r w:rsidR="004E4D27" w:rsidRPr="005139EC">
        <w:t xml:space="preserve"> octet</w:t>
      </w:r>
      <w:r w:rsidR="004E4D27">
        <w:t>s</w:t>
      </w:r>
      <w:r w:rsidR="004E4D27" w:rsidRPr="005139EC">
        <w:t xml:space="preserve"> reserved for authorization country code according to ISO 3166-1</w:t>
      </w:r>
    </w:p>
    <w:p w14:paraId="1BCE9B43" w14:textId="0452AD8D" w:rsidR="004E4D27" w:rsidRPr="005139EC" w:rsidRDefault="004E4D27" w:rsidP="005139EC">
      <w:pPr>
        <w:pStyle w:val="FP"/>
        <w:numPr>
          <w:ilvl w:val="0"/>
          <w:numId w:val="42"/>
        </w:numPr>
      </w:pPr>
      <w:r w:rsidRPr="005139EC">
        <w:t>2</w:t>
      </w:r>
      <w:r>
        <w:t>3</w:t>
      </w:r>
      <w:r w:rsidRPr="005139EC">
        <w:t xml:space="preserve"> octets reserved for </w:t>
      </w:r>
      <w:r>
        <w:t>internal LIID definition</w:t>
      </w:r>
    </w:p>
    <w:p w14:paraId="6B4412AD" w14:textId="77777777" w:rsidR="004E4D27" w:rsidRDefault="004E4D27" w:rsidP="005139EC">
      <w:pPr>
        <w:pStyle w:val="FP"/>
      </w:pPr>
    </w:p>
    <w:p w14:paraId="2D8D64EB" w14:textId="27E3277B" w:rsidR="004E4D27" w:rsidRDefault="004E4D27" w:rsidP="007F242C">
      <w:pPr>
        <w:pStyle w:val="FP"/>
        <w:ind w:left="851" w:hanging="851"/>
      </w:pPr>
      <w:r w:rsidRPr="00B9452E">
        <w:t>For HI-S-LIID only ASCII characters in “a” … “z”, “A” … “Z”, “.”, “-“, “_” and “0” … “9” shall be used.</w:t>
      </w:r>
    </w:p>
    <w:p w14:paraId="24655EC5" w14:textId="77777777" w:rsidR="004E4D27" w:rsidRDefault="004E4D27" w:rsidP="005139EC">
      <w:pPr>
        <w:pStyle w:val="FP"/>
      </w:pPr>
    </w:p>
    <w:p w14:paraId="0C56FB5F" w14:textId="77777777" w:rsidR="00B23068" w:rsidRPr="005139EC" w:rsidRDefault="00B23068" w:rsidP="00B23068">
      <w:pPr>
        <w:pStyle w:val="FP"/>
      </w:pPr>
      <w:r w:rsidRPr="005139EC">
        <w:t>Example: DE</w:t>
      </w:r>
      <w:r>
        <w:t>01234567890123456789FFF</w:t>
      </w:r>
    </w:p>
    <w:p w14:paraId="5FF16569" w14:textId="77777777" w:rsidR="004E4D27" w:rsidRPr="005139EC" w:rsidRDefault="004E4D27" w:rsidP="005139EC">
      <w:pPr>
        <w:pStyle w:val="FP"/>
      </w:pPr>
    </w:p>
    <w:p w14:paraId="4ACC4FAD" w14:textId="77777777" w:rsidR="004E4D27" w:rsidRPr="000A3701" w:rsidRDefault="004E4D27" w:rsidP="00264A2B">
      <w:pPr>
        <w:pStyle w:val="NO"/>
        <w:ind w:left="1704" w:hanging="1420"/>
        <w:rPr>
          <w:lang w:val="en-GB"/>
        </w:rPr>
      </w:pPr>
      <w:r w:rsidRPr="000A3701">
        <w:rPr>
          <w:lang w:val="en-GB"/>
        </w:rPr>
        <w:t>Editor’s note:</w:t>
      </w:r>
      <w:r w:rsidRPr="000A3701">
        <w:rPr>
          <w:lang w:val="en-GB"/>
        </w:rPr>
        <w:tab/>
        <w:t>Using a template for default format in the future the HI-S-LIID could be extended by a unique identifier describing the responding LEMF. This parameter should be optional because the SMILE handover interface will support data exchange with non-European countries, too.</w:t>
      </w:r>
    </w:p>
    <w:p w14:paraId="33E7D60B" w14:textId="1379AA6C" w:rsidR="004E4D27" w:rsidRPr="003223A3" w:rsidRDefault="004E4D27" w:rsidP="003223A3">
      <w:pPr>
        <w:ind w:left="1134" w:hanging="1134"/>
        <w:rPr>
          <w:rFonts w:ascii="Arial" w:hAnsi="Arial" w:cs="Arial"/>
          <w:sz w:val="24"/>
          <w:szCs w:val="24"/>
        </w:rPr>
      </w:pPr>
      <w:r w:rsidRPr="003223A3">
        <w:rPr>
          <w:rFonts w:ascii="Arial" w:hAnsi="Arial" w:cs="Arial"/>
          <w:sz w:val="24"/>
          <w:szCs w:val="24"/>
        </w:rPr>
        <w:t>6.</w:t>
      </w:r>
      <w:r>
        <w:rPr>
          <w:rFonts w:ascii="Arial" w:hAnsi="Arial" w:cs="Arial"/>
          <w:sz w:val="24"/>
          <w:szCs w:val="24"/>
        </w:rPr>
        <w:t>4</w:t>
      </w:r>
      <w:r w:rsidRPr="003223A3">
        <w:rPr>
          <w:rFonts w:ascii="Arial" w:hAnsi="Arial" w:cs="Arial"/>
          <w:sz w:val="24"/>
          <w:szCs w:val="24"/>
        </w:rPr>
        <w:t>.1.2</w:t>
      </w:r>
      <w:r>
        <w:rPr>
          <w:rFonts w:ascii="Arial" w:hAnsi="Arial" w:cs="Arial"/>
          <w:sz w:val="24"/>
          <w:szCs w:val="24"/>
        </w:rPr>
        <w:tab/>
      </w:r>
      <w:r w:rsidRPr="003223A3">
        <w:rPr>
          <w:rFonts w:ascii="Arial" w:hAnsi="Arial" w:cs="Arial"/>
          <w:sz w:val="24"/>
          <w:szCs w:val="24"/>
        </w:rPr>
        <w:t>HI-S communication identifier</w:t>
      </w:r>
    </w:p>
    <w:p w14:paraId="63B41F28" w14:textId="31CEF3AC" w:rsidR="004E4D27" w:rsidRPr="000A3701" w:rsidRDefault="004E4D27" w:rsidP="009065A9">
      <w:pPr>
        <w:pStyle w:val="NO"/>
        <w:ind w:left="284" w:firstLine="0"/>
        <w:rPr>
          <w:lang w:val="en-GB"/>
        </w:rPr>
      </w:pPr>
      <w:r w:rsidRPr="000A3701">
        <w:rPr>
          <w:lang w:val="en-GB"/>
        </w:rPr>
        <w:t xml:space="preserve">It is subject to national implementation of </w:t>
      </w:r>
      <w:r>
        <w:rPr>
          <w:lang w:val="en-GB"/>
        </w:rPr>
        <w:t>the present document</w:t>
      </w:r>
      <w:r w:rsidRPr="000A3701">
        <w:rPr>
          <w:lang w:val="en-GB"/>
        </w:rPr>
        <w:t xml:space="preserve"> to change the correlation information consistently throughout the Session data (HI2 and HI3). The exchange of the correlation number at the responding LEMF shall be transparent to the </w:t>
      </w:r>
      <w:r>
        <w:rPr>
          <w:lang w:val="en-GB"/>
        </w:rPr>
        <w:t xml:space="preserve">requesting </w:t>
      </w:r>
      <w:r w:rsidRPr="000A3701">
        <w:rPr>
          <w:lang w:val="en-GB"/>
        </w:rPr>
        <w:t>LEMF and shall have no impact on the payload concerning:</w:t>
      </w:r>
    </w:p>
    <w:p w14:paraId="101C2976" w14:textId="6B66DC3B" w:rsidR="004E4D27" w:rsidRDefault="004E4D27" w:rsidP="00264A2B">
      <w:pPr>
        <w:pStyle w:val="NO"/>
        <w:numPr>
          <w:ilvl w:val="0"/>
          <w:numId w:val="43"/>
        </w:numPr>
      </w:pPr>
      <w:r>
        <w:t xml:space="preserve">Decoding </w:t>
      </w:r>
      <w:proofErr w:type="spellStart"/>
      <w:r>
        <w:t>of</w:t>
      </w:r>
      <w:proofErr w:type="spellEnd"/>
      <w:r>
        <w:t xml:space="preserve"> </w:t>
      </w:r>
      <w:proofErr w:type="spellStart"/>
      <w:r>
        <w:t>session</w:t>
      </w:r>
      <w:proofErr w:type="spellEnd"/>
      <w:r>
        <w:t xml:space="preserve"> </w:t>
      </w:r>
      <w:proofErr w:type="spellStart"/>
      <w:r>
        <w:t>data</w:t>
      </w:r>
      <w:proofErr w:type="spellEnd"/>
    </w:p>
    <w:p w14:paraId="236F44DF" w14:textId="19D9DFA2" w:rsidR="004E4D27" w:rsidRPr="000A3701" w:rsidRDefault="008B3DD9" w:rsidP="00264A2B">
      <w:pPr>
        <w:pStyle w:val="NO"/>
        <w:numPr>
          <w:ilvl w:val="0"/>
          <w:numId w:val="43"/>
        </w:numPr>
        <w:rPr>
          <w:lang w:val="en-GB"/>
        </w:rPr>
      </w:pPr>
      <w:r>
        <w:rPr>
          <w:lang w:val="en-GB"/>
        </w:rPr>
        <w:t>Ensuring of data integrity and avoidance of data manipulation (e.g. u</w:t>
      </w:r>
      <w:r w:rsidR="004E4D27" w:rsidRPr="000A3701">
        <w:rPr>
          <w:lang w:val="en-GB"/>
        </w:rPr>
        <w:t>sage of the data in court)</w:t>
      </w:r>
      <w:r w:rsidR="004E4D27">
        <w:rPr>
          <w:lang w:val="en-GB"/>
        </w:rPr>
        <w:t xml:space="preserve"> </w:t>
      </w:r>
    </w:p>
    <w:p w14:paraId="0B73E294" w14:textId="77777777" w:rsidR="004E4D27" w:rsidRPr="00264A2B" w:rsidRDefault="004E4D27" w:rsidP="00264A2B">
      <w:pPr>
        <w:ind w:left="1134" w:hanging="1134"/>
        <w:rPr>
          <w:rFonts w:ascii="Arial" w:hAnsi="Arial" w:cs="Arial"/>
          <w:sz w:val="24"/>
          <w:szCs w:val="24"/>
        </w:rPr>
      </w:pPr>
      <w:r>
        <w:rPr>
          <w:rFonts w:ascii="Arial" w:hAnsi="Arial" w:cs="Arial"/>
          <w:sz w:val="24"/>
          <w:szCs w:val="24"/>
        </w:rPr>
        <w:t>6.4</w:t>
      </w:r>
      <w:r w:rsidRPr="003C0782">
        <w:rPr>
          <w:rFonts w:ascii="Arial" w:hAnsi="Arial" w:cs="Arial"/>
          <w:sz w:val="24"/>
          <w:szCs w:val="24"/>
        </w:rPr>
        <w:t>.1.3</w:t>
      </w:r>
      <w:r w:rsidRPr="003C0782">
        <w:rPr>
          <w:rFonts w:ascii="Arial" w:hAnsi="Arial" w:cs="Arial"/>
          <w:sz w:val="24"/>
          <w:szCs w:val="24"/>
        </w:rPr>
        <w:tab/>
      </w:r>
      <w:r w:rsidRPr="00264A2B">
        <w:rPr>
          <w:rFonts w:ascii="Arial" w:hAnsi="Arial" w:cs="Arial"/>
          <w:sz w:val="24"/>
          <w:szCs w:val="24"/>
        </w:rPr>
        <w:t>Payload timestamp</w:t>
      </w:r>
    </w:p>
    <w:p w14:paraId="77C809A0" w14:textId="4AEE9DA3" w:rsidR="004E4D27" w:rsidRDefault="004E4D27" w:rsidP="00623233">
      <w:r>
        <w:t>The timestamp is mandatory for IRI for all services and CC shall contain a timestamp.</w:t>
      </w:r>
      <w:r w:rsidR="001C2248">
        <w:t xml:space="preserve"> The timestamp described here relates to the Packet Switched (PS) Header. It does not apply for “</w:t>
      </w:r>
      <w:proofErr w:type="spellStart"/>
      <w:r w:rsidR="001C2248">
        <w:t>cCPayload</w:t>
      </w:r>
      <w:proofErr w:type="spellEnd"/>
      <w:r w:rsidR="001C2248">
        <w:t>” and “</w:t>
      </w:r>
      <w:proofErr w:type="spellStart"/>
      <w:r w:rsidR="001C2248">
        <w:t>iRIPayload</w:t>
      </w:r>
      <w:proofErr w:type="spellEnd"/>
      <w:r w:rsidR="001C2248">
        <w:t>”.</w:t>
      </w:r>
    </w:p>
    <w:p w14:paraId="3F225F44" w14:textId="496CAE2B" w:rsidR="00431379" w:rsidRDefault="00431379" w:rsidP="00623233">
      <w:r>
        <w:lastRenderedPageBreak/>
        <w:t>The time stamp format shall be:</w:t>
      </w:r>
    </w:p>
    <w:p w14:paraId="5026325D" w14:textId="0CB9A58E" w:rsidR="004E4D27" w:rsidRPr="00B9452E" w:rsidRDefault="004E4D27" w:rsidP="001E5125">
      <w:pPr>
        <w:pStyle w:val="FP"/>
        <w:numPr>
          <w:ilvl w:val="0"/>
          <w:numId w:val="45"/>
        </w:numPr>
      </w:pPr>
      <w:r w:rsidRPr="00B9452E">
        <w:t xml:space="preserve">The ASN.1 </w:t>
      </w:r>
      <w:proofErr w:type="spellStart"/>
      <w:r w:rsidRPr="00B9452E">
        <w:t>GeneralizedTime</w:t>
      </w:r>
      <w:proofErr w:type="spellEnd"/>
      <w:r w:rsidRPr="00B9452E">
        <w:t xml:space="preserve"> (UTC time, “YYYYMMDDHH[MM[SS[.</w:t>
      </w:r>
      <w:proofErr w:type="spellStart"/>
      <w:r w:rsidRPr="00B9452E">
        <w:t>fff</w:t>
      </w:r>
      <w:proofErr w:type="spellEnd"/>
      <w:r w:rsidRPr="00B9452E">
        <w:t xml:space="preserve">]]].Z) or the ASN.1 </w:t>
      </w:r>
      <w:proofErr w:type="spellStart"/>
      <w:r w:rsidR="006660CA" w:rsidRPr="00B9452E">
        <w:t>m</w:t>
      </w:r>
      <w:r w:rsidRPr="00B9452E">
        <w:t>icroSecondTimeStamp</w:t>
      </w:r>
      <w:proofErr w:type="spellEnd"/>
      <w:r w:rsidRPr="00B9452E">
        <w:t xml:space="preserve"> </w:t>
      </w:r>
      <w:r w:rsidR="008C0D0E" w:rsidRPr="00B9452E">
        <w:t xml:space="preserve">format </w:t>
      </w:r>
      <w:r w:rsidRPr="00B9452E">
        <w:t>shall be used</w:t>
      </w:r>
    </w:p>
    <w:p w14:paraId="244AC263" w14:textId="4910FAD3" w:rsidR="008C0D0E" w:rsidRPr="00B9452E" w:rsidRDefault="008C0D0E" w:rsidP="001E5125">
      <w:pPr>
        <w:pStyle w:val="FP"/>
        <w:numPr>
          <w:ilvl w:val="0"/>
          <w:numId w:val="45"/>
        </w:numPr>
      </w:pPr>
      <w:r w:rsidRPr="00B9452E">
        <w:t>If local time was used in the PDU header data, the payload timestamp shall be converted to universal time (UTC)</w:t>
      </w:r>
      <w:r w:rsidR="00F02D28" w:rsidRPr="00B9452E">
        <w:t>, or the offset from UTC shall be added</w:t>
      </w:r>
      <w:r w:rsidRPr="00B9452E">
        <w:t xml:space="preserve"> in the interworking function of the responding LEMF (resLEMF) before the PDU is forwarded to the requesting LEMF (reqLEMF).</w:t>
      </w:r>
    </w:p>
    <w:p w14:paraId="27A479AA" w14:textId="2B733A02" w:rsidR="008C0D0E" w:rsidRPr="00B9452E" w:rsidRDefault="006101B0" w:rsidP="001E5125">
      <w:pPr>
        <w:pStyle w:val="FP"/>
        <w:numPr>
          <w:ilvl w:val="0"/>
          <w:numId w:val="45"/>
        </w:numPr>
      </w:pPr>
      <w:r w:rsidRPr="00B9452E">
        <w:t>For Inter LEMF Handover Interface t</w:t>
      </w:r>
      <w:r w:rsidR="006660CA" w:rsidRPr="00B9452E">
        <w:t xml:space="preserve">he </w:t>
      </w:r>
      <w:proofErr w:type="spellStart"/>
      <w:r w:rsidR="006660CA" w:rsidRPr="00B9452E">
        <w:t>t</w:t>
      </w:r>
      <w:r w:rsidR="006D069E" w:rsidRPr="00B9452E">
        <w:t>imeStampQualifier</w:t>
      </w:r>
      <w:proofErr w:type="spellEnd"/>
      <w:r w:rsidR="006D069E" w:rsidRPr="00B9452E">
        <w:t xml:space="preserve"> </w:t>
      </w:r>
      <w:r w:rsidRPr="00B9452E">
        <w:t xml:space="preserve">shall be used. If this was not supported by the national CSP, this will be supplemented by the </w:t>
      </w:r>
      <w:proofErr w:type="spellStart"/>
      <w:r w:rsidRPr="00B9452E">
        <w:t>timeOfInterworking</w:t>
      </w:r>
      <w:proofErr w:type="spellEnd"/>
      <w:r w:rsidRPr="00B9452E">
        <w:t xml:space="preserve"> of the HI-S.</w:t>
      </w:r>
    </w:p>
    <w:p w14:paraId="4E35E420" w14:textId="665F5FAD" w:rsidR="002E43AB" w:rsidRPr="00B9452E" w:rsidRDefault="002E43AB" w:rsidP="00E63047">
      <w:pPr>
        <w:pStyle w:val="FP"/>
        <w:ind w:left="851" w:hanging="851"/>
      </w:pPr>
      <w:r w:rsidRPr="00B9452E">
        <w:t xml:space="preserve"> </w:t>
      </w:r>
    </w:p>
    <w:p w14:paraId="4D78437B" w14:textId="10AB8D6D" w:rsidR="002E43AB" w:rsidRPr="00B9452E" w:rsidRDefault="002E43AB" w:rsidP="001E5125">
      <w:pPr>
        <w:pStyle w:val="FP"/>
        <w:numPr>
          <w:ilvl w:val="0"/>
          <w:numId w:val="45"/>
        </w:numPr>
      </w:pPr>
      <w:r w:rsidRPr="00B9452E">
        <w:t>The precision</w:t>
      </w:r>
      <w:r w:rsidR="00171E4E" w:rsidRPr="00B9452E">
        <w:t>/resolution</w:t>
      </w:r>
      <w:r w:rsidRPr="00B9452E">
        <w:t xml:space="preserve"> of the time stamp </w:t>
      </w:r>
      <w:r w:rsidR="002776A7" w:rsidRPr="00B9452E">
        <w:t xml:space="preserve">received from the </w:t>
      </w:r>
      <w:r w:rsidRPr="00B9452E">
        <w:t>CSP shall not be changed.</w:t>
      </w:r>
    </w:p>
    <w:p w14:paraId="10544983" w14:textId="77777777" w:rsidR="00171E4E" w:rsidRDefault="00171E4E" w:rsidP="001E5125">
      <w:pPr>
        <w:pStyle w:val="Lijstalinea"/>
      </w:pPr>
      <w:bookmarkStart w:id="47" w:name="_GoBack"/>
      <w:bookmarkEnd w:id="47"/>
    </w:p>
    <w:p w14:paraId="5E1F0947" w14:textId="3CD272C8" w:rsidR="00171E4E" w:rsidRDefault="00171E4E" w:rsidP="001E5125">
      <w:pPr>
        <w:pStyle w:val="FP"/>
      </w:pPr>
      <w:r>
        <w:t xml:space="preserve">NOTE: </w:t>
      </w:r>
      <w:r>
        <w:tab/>
        <w:t xml:space="preserve">The synchronisation between </w:t>
      </w:r>
      <w:r w:rsidR="00442AA3">
        <w:t xml:space="preserve">LEMFs in </w:t>
      </w:r>
      <w:r>
        <w:t>different countries could be an issue.</w:t>
      </w:r>
    </w:p>
    <w:p w14:paraId="1EB67983" w14:textId="5B0E656A" w:rsidR="00711EF5" w:rsidRPr="000A3701" w:rsidRDefault="008039D6" w:rsidP="00711EF5">
      <w:pPr>
        <w:pStyle w:val="Kop3"/>
        <w:rPr>
          <w:lang w:val="en-GB"/>
        </w:rPr>
      </w:pPr>
      <w:r>
        <w:rPr>
          <w:lang w:val="en-GB"/>
        </w:rPr>
        <w:t>6.4.2</w:t>
      </w:r>
      <w:r w:rsidR="001B2A42">
        <w:rPr>
          <w:lang w:val="en-GB"/>
        </w:rPr>
        <w:tab/>
        <w:t>Location information</w:t>
      </w:r>
    </w:p>
    <w:p w14:paraId="5CADC32A" w14:textId="77BD7617" w:rsidR="00711EF5" w:rsidRDefault="001B2A42" w:rsidP="00623233">
      <w:r>
        <w:t>In mobile networks, the location of the target is provided by the Cell-ID</w:t>
      </w:r>
      <w:r w:rsidR="005C2F73">
        <w:t xml:space="preserve"> (</w:t>
      </w:r>
      <w:proofErr w:type="spellStart"/>
      <w:r w:rsidR="00F83854">
        <w:t>eCGI</w:t>
      </w:r>
      <w:proofErr w:type="spellEnd"/>
      <w:r w:rsidR="00F83854">
        <w:t>, etc</w:t>
      </w:r>
      <w:r w:rsidR="005C2F73">
        <w:t>.)</w:t>
      </w:r>
      <w:r>
        <w:t>. The translation of the Cell-ID to the Geo-Location can</w:t>
      </w:r>
      <w:r w:rsidR="005C2F73">
        <w:t xml:space="preserve"> be done by</w:t>
      </w:r>
      <w:r>
        <w:t>:</w:t>
      </w:r>
    </w:p>
    <w:p w14:paraId="21563187" w14:textId="1BB583D8" w:rsidR="001B2A42" w:rsidRDefault="005C2F73" w:rsidP="001E5125">
      <w:pPr>
        <w:pStyle w:val="Lijstalinea"/>
        <w:numPr>
          <w:ilvl w:val="0"/>
          <w:numId w:val="46"/>
        </w:numPr>
      </w:pPr>
      <w:r>
        <w:t>F</w:t>
      </w:r>
      <w:r w:rsidR="001B2A42">
        <w:t>orwarding the Geo-Location as received from the CSP</w:t>
      </w:r>
    </w:p>
    <w:p w14:paraId="36C4BA37" w14:textId="498F1777" w:rsidR="001B2A42" w:rsidRDefault="001B2A42" w:rsidP="001E5125">
      <w:pPr>
        <w:pStyle w:val="Lijstalinea"/>
        <w:numPr>
          <w:ilvl w:val="0"/>
          <w:numId w:val="46"/>
        </w:numPr>
      </w:pPr>
      <w:r>
        <w:t>Added by the responding LEMF in WGS84 format (this can be added in real time or added in an additional IRI message if more time for this process is need</w:t>
      </w:r>
      <w:r w:rsidR="007E5307">
        <w:t>ed</w:t>
      </w:r>
    </w:p>
    <w:p w14:paraId="24016870" w14:textId="57B91F24" w:rsidR="001B2A42" w:rsidRDefault="001B2A42" w:rsidP="001E5125">
      <w:pPr>
        <w:pStyle w:val="Lijstalinea"/>
        <w:numPr>
          <w:ilvl w:val="0"/>
          <w:numId w:val="46"/>
        </w:numPr>
      </w:pPr>
      <w:r>
        <w:t>Addition request from the requesting LEA to the responding LEA</w:t>
      </w:r>
    </w:p>
    <w:p w14:paraId="4FC5CAFD" w14:textId="73AB4098" w:rsidR="006101B0" w:rsidRDefault="007C3C5A" w:rsidP="00623233">
      <w:r>
        <w:t>Editor’s note:</w:t>
      </w:r>
      <w:r>
        <w:tab/>
      </w:r>
      <w:r>
        <w:tab/>
      </w:r>
      <w:r w:rsidR="002E748A">
        <w:t>Additional thoughts</w:t>
      </w:r>
      <w:r w:rsidR="00AB0DC4">
        <w:t xml:space="preserve"> (</w:t>
      </w:r>
      <w:proofErr w:type="spellStart"/>
      <w:r w:rsidR="00AB0DC4">
        <w:t>ffs</w:t>
      </w:r>
      <w:proofErr w:type="spellEnd"/>
      <w:r w:rsidR="00AB0DC4">
        <w:t>)</w:t>
      </w:r>
      <w:r w:rsidR="002E748A">
        <w:t xml:space="preserve"> might be needed</w:t>
      </w:r>
      <w:r w:rsidR="00491384">
        <w:t>:</w:t>
      </w:r>
    </w:p>
    <w:p w14:paraId="2F2F1003" w14:textId="019CAADE" w:rsidR="00AB0DC4" w:rsidRDefault="00AB0DC4" w:rsidP="001E5125">
      <w:pPr>
        <w:ind w:left="1418"/>
      </w:pPr>
      <w:r>
        <w:t>- is an additional “IRI message” useful? How should we call this message?</w:t>
      </w:r>
    </w:p>
    <w:p w14:paraId="73A476BB" w14:textId="1F9F9C53" w:rsidR="002E748A" w:rsidRDefault="002E748A" w:rsidP="001E5125">
      <w:pPr>
        <w:ind w:left="1418"/>
      </w:pPr>
      <w:r>
        <w:t>- additional geo-location like azimuth</w:t>
      </w:r>
      <w:r w:rsidR="001E5125">
        <w:t>, …</w:t>
      </w:r>
    </w:p>
    <w:p w14:paraId="3EE37958" w14:textId="10110667" w:rsidR="00491384" w:rsidRDefault="002E748A" w:rsidP="001E5125">
      <w:pPr>
        <w:ind w:left="1418"/>
      </w:pPr>
      <w:r>
        <w:t xml:space="preserve">- </w:t>
      </w:r>
      <w:r w:rsidR="00491384">
        <w:t>who added this additional IRI? S</w:t>
      </w:r>
      <w:r>
        <w:t xml:space="preserve">hould this be </w:t>
      </w:r>
      <w:r w:rsidR="00491384">
        <w:t>visible in the IRI message?</w:t>
      </w:r>
    </w:p>
    <w:p w14:paraId="0C9CB8F2" w14:textId="3DED5A0A" w:rsidR="004E4D27" w:rsidRPr="000A3701" w:rsidRDefault="004E4D27" w:rsidP="00264A2B">
      <w:pPr>
        <w:pStyle w:val="Kop3"/>
        <w:rPr>
          <w:lang w:val="en-GB"/>
        </w:rPr>
      </w:pPr>
      <w:bookmarkStart w:id="48" w:name="_Ref489865966"/>
      <w:bookmarkStart w:id="49" w:name="_Ref489866003"/>
      <w:bookmarkStart w:id="50" w:name="_Ref489866021"/>
      <w:bookmarkStart w:id="51" w:name="_Toc489878345"/>
      <w:r w:rsidRPr="000A3701">
        <w:rPr>
          <w:lang w:val="en-GB"/>
        </w:rPr>
        <w:t>6.4</w:t>
      </w:r>
      <w:r w:rsidR="008039D6">
        <w:rPr>
          <w:lang w:val="en-GB"/>
        </w:rPr>
        <w:t>3</w:t>
      </w:r>
      <w:r w:rsidRPr="000A3701">
        <w:rPr>
          <w:lang w:val="en-GB"/>
        </w:rPr>
        <w:tab/>
        <w:t>Integrity</w:t>
      </w:r>
      <w:bookmarkEnd w:id="48"/>
      <w:bookmarkEnd w:id="49"/>
      <w:bookmarkEnd w:id="50"/>
      <w:bookmarkEnd w:id="51"/>
    </w:p>
    <w:p w14:paraId="736FE3D8" w14:textId="036DD83D" w:rsidR="004E4D27" w:rsidRDefault="004E4D27" w:rsidP="00FA3F31">
      <w:r>
        <w:t>The integrity check mechanism shall</w:t>
      </w:r>
      <w:r w:rsidR="00C047D5">
        <w:t xml:space="preserve"> </w:t>
      </w:r>
      <w:r>
        <w:t>be implemented for HI-S</w:t>
      </w:r>
      <w:r w:rsidRPr="001D4416">
        <w:t xml:space="preserve"> </w:t>
      </w:r>
      <w:r>
        <w:t>as described in TS 102 232-1 [6] clause 7.2.3. This enables the requesting LEA (reqLEA), without further assistance from the responding LEA (resLEA), to assure that all PDUs send by the responding LEMF (resLEMF) are received by the requesting LEMF (reqLEMF) unaltered, complete and authentic.</w:t>
      </w:r>
    </w:p>
    <w:p w14:paraId="4D6E229D" w14:textId="0FE90330" w:rsidR="004E4D27" w:rsidRDefault="005C2AD8" w:rsidP="00623233">
      <w:r>
        <w:t>I</w:t>
      </w:r>
      <w:r w:rsidR="004E4D27">
        <w:t>t is up to national specification, if there is an integrity check between CSP and responding LEMF. The national integrity check is to be terminated at the receiving site of the responding LEMF.</w:t>
      </w:r>
    </w:p>
    <w:p w14:paraId="1532CFC8" w14:textId="280D4B97" w:rsidR="004E4D27" w:rsidRPr="000A3701" w:rsidRDefault="004E4D27" w:rsidP="00FA3F31">
      <w:pPr>
        <w:pStyle w:val="NO"/>
        <w:rPr>
          <w:lang w:val="en-GB"/>
        </w:rPr>
      </w:pPr>
      <w:r w:rsidRPr="000A3701">
        <w:rPr>
          <w:lang w:val="en-GB"/>
        </w:rPr>
        <w:t>NOTE:</w:t>
      </w:r>
      <w:r w:rsidRPr="000A3701">
        <w:rPr>
          <w:lang w:val="en-GB"/>
        </w:rPr>
        <w:tab/>
        <w:t>Pre-LI Key exchange could be implemented to support the integrity check. (Check 102 232-1 for that clause). The implementation is out of scope in this document.</w:t>
      </w:r>
    </w:p>
    <w:p w14:paraId="6A7E0E3E" w14:textId="792BF1DF" w:rsidR="004E4D27" w:rsidRPr="000A3701" w:rsidRDefault="004E4D27" w:rsidP="00395711">
      <w:pPr>
        <w:pStyle w:val="Kop2"/>
        <w:spacing w:before="120"/>
        <w:rPr>
          <w:sz w:val="28"/>
          <w:szCs w:val="28"/>
          <w:lang w:val="en-GB"/>
        </w:rPr>
      </w:pPr>
      <w:bookmarkStart w:id="52" w:name="_Toc489878346"/>
      <w:r w:rsidRPr="000A3701">
        <w:rPr>
          <w:sz w:val="28"/>
          <w:szCs w:val="28"/>
          <w:lang w:val="en-GB"/>
        </w:rPr>
        <w:t>6.4.</w:t>
      </w:r>
      <w:r w:rsidR="008039D6">
        <w:rPr>
          <w:sz w:val="28"/>
          <w:szCs w:val="28"/>
          <w:lang w:val="en-GB"/>
        </w:rPr>
        <w:t>4</w:t>
      </w:r>
      <w:r w:rsidRPr="000A3701">
        <w:rPr>
          <w:sz w:val="28"/>
          <w:szCs w:val="28"/>
          <w:lang w:val="en-GB"/>
        </w:rPr>
        <w:tab/>
        <w:t>Security</w:t>
      </w:r>
      <w:bookmarkEnd w:id="52"/>
    </w:p>
    <w:p w14:paraId="00F54A8D" w14:textId="52966AE2" w:rsidR="004E4D27" w:rsidRDefault="004E4D27" w:rsidP="008E4B45">
      <w:r w:rsidRPr="004F649F">
        <w:t xml:space="preserve">The encryption provided by the CSP (as described in TS 102 232-1 </w:t>
      </w:r>
      <w:r w:rsidR="00E90BF8">
        <w:t xml:space="preserve">[6] </w:t>
      </w:r>
      <w:r w:rsidRPr="004F649F">
        <w:t xml:space="preserve">clause 6.2.6) </w:t>
      </w:r>
      <w:r>
        <w:t>shall</w:t>
      </w:r>
      <w:r w:rsidRPr="004F649F">
        <w:t xml:space="preserve"> be </w:t>
      </w:r>
      <w:r>
        <w:t>terminated (removed)</w:t>
      </w:r>
      <w:r w:rsidRPr="004F649F">
        <w:t xml:space="preserve"> by the </w:t>
      </w:r>
      <w:r>
        <w:t>responding</w:t>
      </w:r>
      <w:r w:rsidRPr="004F649F">
        <w:t xml:space="preserve"> LEMF. </w:t>
      </w:r>
    </w:p>
    <w:p w14:paraId="3E97BD56" w14:textId="23FF0DC3" w:rsidR="00E90BF8" w:rsidRPr="004F649F" w:rsidRDefault="00C63B99" w:rsidP="008E4B45">
      <w:r>
        <w:t xml:space="preserve">The responding LEMF shall appropriate protect the information </w:t>
      </w:r>
      <w:r w:rsidR="00E118E1">
        <w:t xml:space="preserve">using payload encryption </w:t>
      </w:r>
      <w:r w:rsidRPr="004F649F">
        <w:t>as described in</w:t>
      </w:r>
      <w:r>
        <w:t xml:space="preserve"> TS 102 232-1 [6]</w:t>
      </w:r>
      <w:r w:rsidRPr="004F649F">
        <w:t xml:space="preserve"> clause 6.2.6 to the </w:t>
      </w:r>
      <w:r>
        <w:t>requesting</w:t>
      </w:r>
      <w:r w:rsidRPr="004F649F">
        <w:t xml:space="preserve"> LEMF</w:t>
      </w:r>
      <w:r>
        <w:t xml:space="preserve"> or by any other appropriate means. </w:t>
      </w:r>
    </w:p>
    <w:p w14:paraId="2F9ABEAE" w14:textId="6F8F32F8" w:rsidR="004E4D27" w:rsidRPr="000A3701" w:rsidRDefault="004E4D27" w:rsidP="002C29C7">
      <w:pPr>
        <w:pStyle w:val="Kop2"/>
        <w:spacing w:before="120"/>
        <w:rPr>
          <w:sz w:val="28"/>
          <w:szCs w:val="28"/>
          <w:lang w:val="en-GB"/>
        </w:rPr>
      </w:pPr>
      <w:bookmarkStart w:id="53" w:name="_Toc489878347"/>
      <w:r w:rsidRPr="000A3701">
        <w:rPr>
          <w:sz w:val="28"/>
          <w:szCs w:val="28"/>
          <w:lang w:val="en-GB"/>
        </w:rPr>
        <w:t>6.4.</w:t>
      </w:r>
      <w:r w:rsidR="008039D6">
        <w:rPr>
          <w:sz w:val="28"/>
          <w:szCs w:val="28"/>
          <w:lang w:val="en-GB"/>
        </w:rPr>
        <w:t>5</w:t>
      </w:r>
      <w:r w:rsidRPr="000A3701">
        <w:rPr>
          <w:sz w:val="28"/>
          <w:szCs w:val="28"/>
          <w:lang w:val="en-GB"/>
        </w:rPr>
        <w:tab/>
        <w:t>Reliability</w:t>
      </w:r>
      <w:bookmarkEnd w:id="53"/>
    </w:p>
    <w:p w14:paraId="43A05BB7" w14:textId="77777777" w:rsidR="004E4D27" w:rsidRDefault="004E4D27" w:rsidP="00264A2B">
      <w:r w:rsidRPr="00264A2B">
        <w:t>It is required that no data is lost due to unexpected termination of the transport connection and that no traffic is dropped</w:t>
      </w:r>
      <w:r>
        <w:t xml:space="preserve"> </w:t>
      </w:r>
      <w:r w:rsidRPr="00264A2B">
        <w:t xml:space="preserve">during very short system outages. </w:t>
      </w:r>
      <w:r w:rsidRPr="00AA62A6">
        <w:t>Therefore,</w:t>
      </w:r>
      <w:r w:rsidRPr="00264A2B">
        <w:t xml:space="preserve"> the </w:t>
      </w:r>
      <w:r>
        <w:t xml:space="preserve">Interworking Function of the responding LEMF </w:t>
      </w:r>
      <w:r w:rsidRPr="00264A2B">
        <w:t>shall be able to buffer traffic for short periods</w:t>
      </w:r>
      <w:r>
        <w:t xml:space="preserve">. Therefore, </w:t>
      </w:r>
      <w:r w:rsidRPr="00264A2B">
        <w:t xml:space="preserve">each </w:t>
      </w:r>
      <w:r>
        <w:t>Interworking Function</w:t>
      </w:r>
      <w:r w:rsidRPr="00264A2B">
        <w:t xml:space="preserve"> keeps a cyclic buffer</w:t>
      </w:r>
      <w:r>
        <w:t xml:space="preserve"> (</w:t>
      </w:r>
      <w:r w:rsidRPr="00C20A70">
        <w:t>FIFO</w:t>
      </w:r>
      <w:r>
        <w:t>)</w:t>
      </w:r>
      <w:r w:rsidRPr="00264A2B">
        <w:t xml:space="preserve">. </w:t>
      </w:r>
      <w:r>
        <w:br/>
        <w:t>Buffering shall be implemented in accordance with TS 102 232-1 [6],</w:t>
      </w:r>
    </w:p>
    <w:p w14:paraId="5226469E" w14:textId="77A68B4D" w:rsidR="00E90BF8" w:rsidRDefault="004E4D27" w:rsidP="00264A2B">
      <w:r w:rsidRPr="00264A2B">
        <w:t xml:space="preserve">The use of TCP does not guarantee that all PDU data transmitted by the </w:t>
      </w:r>
      <w:r w:rsidR="00E90BF8">
        <w:t xml:space="preserve">HI-S </w:t>
      </w:r>
      <w:r>
        <w:t xml:space="preserve">Interworking </w:t>
      </w:r>
      <w:r w:rsidR="00E90BF8">
        <w:t>F</w:t>
      </w:r>
      <w:r>
        <w:t>unction of the responding LEMF</w:t>
      </w:r>
      <w:r w:rsidRPr="00264A2B">
        <w:t xml:space="preserve"> is received and processed by the </w:t>
      </w:r>
      <w:r>
        <w:t xml:space="preserve">requesting LEMF. Therefore, the </w:t>
      </w:r>
      <w:r w:rsidRPr="00264A2B">
        <w:t xml:space="preserve">session layer PDU acknowledgement </w:t>
      </w:r>
      <w:r>
        <w:t>shall</w:t>
      </w:r>
      <w:r w:rsidRPr="00264A2B">
        <w:t xml:space="preserve"> be used over the transport</w:t>
      </w:r>
      <w:r>
        <w:t xml:space="preserve"> </w:t>
      </w:r>
      <w:r w:rsidR="00E90BF8">
        <w:t xml:space="preserve">layer </w:t>
      </w:r>
      <w:r w:rsidRPr="00264A2B">
        <w:t>connection.</w:t>
      </w:r>
      <w:r>
        <w:t xml:space="preserve"> </w:t>
      </w:r>
    </w:p>
    <w:p w14:paraId="79EB48E1" w14:textId="270D9550" w:rsidR="004E4D27" w:rsidRPr="001E5125" w:rsidRDefault="003D5DDB" w:rsidP="007B3564">
      <w:pPr>
        <w:pStyle w:val="NO"/>
        <w:ind w:left="1704" w:hanging="1420"/>
        <w:rPr>
          <w:lang w:val="en-GB"/>
        </w:rPr>
      </w:pPr>
      <w:r>
        <w:rPr>
          <w:lang w:val="en-GB"/>
        </w:rPr>
        <w:lastRenderedPageBreak/>
        <w:t>Editor’s note:</w:t>
      </w:r>
      <w:r w:rsidR="00E90BF8" w:rsidRPr="00E90BF8">
        <w:rPr>
          <w:lang w:val="en-GB"/>
        </w:rPr>
        <w:tab/>
      </w:r>
      <w:r w:rsidR="004E4D27" w:rsidRPr="00E90BF8">
        <w:rPr>
          <w:lang w:val="en-GB"/>
        </w:rPr>
        <w:t xml:space="preserve">Please refer to TS </w:t>
      </w:r>
      <w:r w:rsidR="00E90BF8">
        <w:rPr>
          <w:lang w:val="en-GB"/>
        </w:rPr>
        <w:t>1</w:t>
      </w:r>
      <w:r w:rsidR="004E4D27" w:rsidRPr="00E90BF8">
        <w:rPr>
          <w:lang w:val="en-GB"/>
        </w:rPr>
        <w:t xml:space="preserve">02 232-1 [6] chapter 6.3.6. Option (2), required implementation in an endpoint </w:t>
      </w:r>
      <w:r>
        <w:rPr>
          <w:lang w:val="en-GB"/>
        </w:rPr>
        <w:t>(t</w:t>
      </w:r>
      <w:r w:rsidR="004E4D27" w:rsidRPr="00E90BF8">
        <w:rPr>
          <w:lang w:val="en-GB"/>
        </w:rPr>
        <w:t>his use does not need option negotiation</w:t>
      </w:r>
      <w:r>
        <w:rPr>
          <w:lang w:val="en-GB"/>
        </w:rPr>
        <w:t>).</w:t>
      </w:r>
    </w:p>
    <w:p w14:paraId="5257D1EE" w14:textId="77777777" w:rsidR="004E4D27" w:rsidRPr="00264A2B" w:rsidRDefault="004E4D27" w:rsidP="00AA62A6">
      <w:pPr>
        <w:overflowPunct/>
        <w:spacing w:after="0"/>
        <w:textAlignment w:val="auto"/>
      </w:pPr>
    </w:p>
    <w:p w14:paraId="0E1D6A69" w14:textId="65C5595E" w:rsidR="004E4D27" w:rsidRPr="001E5125" w:rsidRDefault="00E90BF8" w:rsidP="007B3564">
      <w:pPr>
        <w:pStyle w:val="NO"/>
        <w:rPr>
          <w:lang w:val="en-GB"/>
        </w:rPr>
      </w:pPr>
      <w:r w:rsidRPr="000A3701">
        <w:rPr>
          <w:lang w:val="en-GB"/>
        </w:rPr>
        <w:t>NOTE</w:t>
      </w:r>
      <w:r w:rsidR="003D5DDB">
        <w:rPr>
          <w:lang w:val="en-GB"/>
        </w:rPr>
        <w:t>:</w:t>
      </w:r>
      <w:r>
        <w:rPr>
          <w:lang w:val="en-GB"/>
        </w:rPr>
        <w:tab/>
      </w:r>
      <w:r w:rsidR="004E4D27" w:rsidRPr="00E90BF8">
        <w:rPr>
          <w:lang w:val="en-GB"/>
        </w:rPr>
        <w:t>Buffering to cover longer outages is out of scope of the present document.</w:t>
      </w:r>
    </w:p>
    <w:p w14:paraId="0FBD4D65" w14:textId="0B4A8058" w:rsidR="004E4D27" w:rsidRPr="000A3701" w:rsidRDefault="004E4D27" w:rsidP="00264A2B">
      <w:pPr>
        <w:pStyle w:val="Kop3"/>
        <w:rPr>
          <w:lang w:val="en-GB"/>
        </w:rPr>
      </w:pPr>
      <w:bookmarkStart w:id="54" w:name="_Toc489878348"/>
      <w:r w:rsidRPr="000A3701">
        <w:rPr>
          <w:lang w:val="en-GB"/>
        </w:rPr>
        <w:t>6.4.</w:t>
      </w:r>
      <w:r w:rsidR="008039D6">
        <w:rPr>
          <w:lang w:val="en-GB"/>
        </w:rPr>
        <w:t>6</w:t>
      </w:r>
      <w:r w:rsidRPr="000A3701">
        <w:rPr>
          <w:lang w:val="en-GB"/>
        </w:rPr>
        <w:tab/>
        <w:t>Error handling</w:t>
      </w:r>
      <w:bookmarkEnd w:id="54"/>
    </w:p>
    <w:p w14:paraId="2546639E" w14:textId="456E7C4C" w:rsidR="004E4D27" w:rsidRDefault="004E4D27" w:rsidP="00623233">
      <w:r w:rsidRPr="00814AA4">
        <w:t xml:space="preserve">In the case of </w:t>
      </w:r>
      <w:r>
        <w:t xml:space="preserve">errors like </w:t>
      </w:r>
      <w:r w:rsidRPr="00814AA4">
        <w:t xml:space="preserve">connection problems, buffer </w:t>
      </w:r>
      <w:r>
        <w:t xml:space="preserve">overflow or application failures, these events shall be logged at the responding </w:t>
      </w:r>
      <w:r w:rsidRPr="00814AA4">
        <w:t xml:space="preserve">LEMF </w:t>
      </w:r>
      <w:r>
        <w:t xml:space="preserve">(resLEMF) and </w:t>
      </w:r>
      <w:r w:rsidR="00904AB7">
        <w:t xml:space="preserve">should be </w:t>
      </w:r>
      <w:r>
        <w:t>reported to the requesting LEMF (reqLEMF) using HI1-Operations as per TS 101 671</w:t>
      </w:r>
      <w:r w:rsidR="00904AB7">
        <w:t xml:space="preserve"> [1]</w:t>
      </w:r>
      <w:r>
        <w:t>.</w:t>
      </w:r>
    </w:p>
    <w:p w14:paraId="3C9B904D" w14:textId="18AD4471" w:rsidR="003D5DDB" w:rsidRDefault="00442AA3" w:rsidP="00623233">
      <w:r>
        <w:t xml:space="preserve">Editor’s note: </w:t>
      </w:r>
      <w:r>
        <w:tab/>
        <w:t>Have a list of error messages in annex B</w:t>
      </w:r>
    </w:p>
    <w:p w14:paraId="186859FA" w14:textId="2BD0EE4C" w:rsidR="004E4D27" w:rsidRPr="001E5125" w:rsidRDefault="003D5DDB" w:rsidP="001E5125">
      <w:pPr>
        <w:pStyle w:val="NO"/>
        <w:ind w:left="1418" w:hanging="1418"/>
        <w:rPr>
          <w:lang w:val="en-GB"/>
        </w:rPr>
      </w:pPr>
      <w:r w:rsidRPr="00904AB7">
        <w:rPr>
          <w:lang w:val="en-GB"/>
        </w:rPr>
        <w:t>Editor’s note:</w:t>
      </w:r>
      <w:r w:rsidRPr="00904AB7">
        <w:rPr>
          <w:lang w:val="en-GB"/>
        </w:rPr>
        <w:tab/>
      </w:r>
      <w:r w:rsidR="004E4D27" w:rsidRPr="00904AB7">
        <w:rPr>
          <w:lang w:val="en-GB"/>
        </w:rPr>
        <w:t xml:space="preserve">Should error cases as considered by </w:t>
      </w:r>
      <w:r w:rsidR="00904AB7" w:rsidRPr="00904AB7">
        <w:rPr>
          <w:lang w:val="en-GB"/>
        </w:rPr>
        <w:t>(</w:t>
      </w:r>
      <w:r w:rsidR="0034669B">
        <w:rPr>
          <w:lang w:val="en-GB"/>
        </w:rPr>
        <w:t xml:space="preserve">the </w:t>
      </w:r>
      <w:r w:rsidR="00904AB7" w:rsidRPr="00904AB7">
        <w:rPr>
          <w:lang w:val="en-GB"/>
        </w:rPr>
        <w:t xml:space="preserve">German) </w:t>
      </w:r>
      <w:r w:rsidR="004E4D27" w:rsidRPr="00904AB7">
        <w:rPr>
          <w:lang w:val="en-GB"/>
        </w:rPr>
        <w:t xml:space="preserve">TR TKÜV </w:t>
      </w:r>
      <w:r w:rsidR="0034669B">
        <w:rPr>
          <w:lang w:val="en-GB"/>
        </w:rPr>
        <w:t xml:space="preserve">ordinance </w:t>
      </w:r>
      <w:r w:rsidR="004E4D27" w:rsidRPr="00904AB7">
        <w:rPr>
          <w:lang w:val="en-GB"/>
        </w:rPr>
        <w:t>(not enough bandwidth, loss of data, connection failure) be taken into account here as well?</w:t>
      </w:r>
      <w:r w:rsidR="00EA33A5">
        <w:rPr>
          <w:lang w:val="en-GB"/>
        </w:rPr>
        <w:t xml:space="preserve"> Parameters could be:</w:t>
      </w:r>
      <w:r w:rsidR="001E5125">
        <w:rPr>
          <w:lang w:val="en-GB"/>
        </w:rPr>
        <w:br/>
      </w:r>
      <w:r w:rsidR="00904AB7">
        <w:rPr>
          <w:lang w:val="en-GB"/>
        </w:rPr>
        <w:br/>
        <w:t xml:space="preserve">- </w:t>
      </w:r>
      <w:r w:rsidR="00EA33A5" w:rsidRPr="007B3564">
        <w:rPr>
          <w:u w:val="single"/>
          <w:lang w:val="en-GB"/>
        </w:rPr>
        <w:t>keep-alive</w:t>
      </w:r>
      <w:r w:rsidR="00EA33A5">
        <w:rPr>
          <w:lang w:val="en-GB"/>
        </w:rPr>
        <w:t xml:space="preserve"> (according to TS 102 232-1)</w:t>
      </w:r>
      <w:r w:rsidR="00EA33A5">
        <w:rPr>
          <w:lang w:val="en-GB"/>
        </w:rPr>
        <w:br/>
        <w:t xml:space="preserve">- </w:t>
      </w:r>
      <w:r w:rsidR="00EA33A5" w:rsidRPr="007B3564">
        <w:rPr>
          <w:u w:val="single"/>
          <w:lang w:val="en-GB"/>
        </w:rPr>
        <w:t>data loss</w:t>
      </w:r>
      <w:r w:rsidR="00EA33A5">
        <w:rPr>
          <w:lang w:val="en-GB"/>
        </w:rPr>
        <w:t xml:space="preserve"> (e.g. </w:t>
      </w:r>
      <w:r w:rsidR="00EA73F8">
        <w:rPr>
          <w:lang w:val="en-GB"/>
        </w:rPr>
        <w:t xml:space="preserve">considering </w:t>
      </w:r>
      <w:r w:rsidR="00EA33A5">
        <w:rPr>
          <w:lang w:val="en-GB"/>
        </w:rPr>
        <w:t xml:space="preserve">time stamp, total data loss, </w:t>
      </w:r>
      <w:r w:rsidR="00EA73F8">
        <w:rPr>
          <w:lang w:val="en-GB"/>
        </w:rPr>
        <w:t>…)</w:t>
      </w:r>
      <w:r w:rsidR="00EA73F8">
        <w:rPr>
          <w:lang w:val="en-GB"/>
        </w:rPr>
        <w:br/>
        <w:t xml:space="preserve">- </w:t>
      </w:r>
      <w:r w:rsidR="00EA73F8" w:rsidRPr="007B3564">
        <w:rPr>
          <w:u w:val="single"/>
          <w:lang w:val="en-GB"/>
        </w:rPr>
        <w:t>bandwidth</w:t>
      </w:r>
      <w:r w:rsidR="00EA73F8">
        <w:rPr>
          <w:lang w:val="en-GB"/>
        </w:rPr>
        <w:t xml:space="preserve"> (e.g. MC/LEMF is blocking)</w:t>
      </w:r>
    </w:p>
    <w:p w14:paraId="76507A6C" w14:textId="77777777" w:rsidR="004E4D27" w:rsidRDefault="004E4D27" w:rsidP="00623233"/>
    <w:p w14:paraId="087580B1" w14:textId="793EFCFB" w:rsidR="004E4D27" w:rsidRPr="000A3701" w:rsidRDefault="004E4D27" w:rsidP="00F80048">
      <w:pPr>
        <w:pStyle w:val="Kop2"/>
        <w:spacing w:before="120"/>
        <w:rPr>
          <w:sz w:val="28"/>
          <w:szCs w:val="28"/>
          <w:lang w:val="en-GB"/>
        </w:rPr>
      </w:pPr>
      <w:bookmarkStart w:id="55" w:name="_Toc489878349"/>
      <w:r w:rsidRPr="000A3701">
        <w:rPr>
          <w:sz w:val="28"/>
          <w:szCs w:val="28"/>
          <w:lang w:val="en-GB"/>
        </w:rPr>
        <w:t>6.4.</w:t>
      </w:r>
      <w:r w:rsidR="008039D6">
        <w:rPr>
          <w:sz w:val="28"/>
          <w:szCs w:val="28"/>
          <w:lang w:val="en-GB"/>
        </w:rPr>
        <w:t>7</w:t>
      </w:r>
      <w:r w:rsidRPr="000A3701">
        <w:rPr>
          <w:sz w:val="28"/>
          <w:szCs w:val="28"/>
          <w:lang w:val="en-GB"/>
        </w:rPr>
        <w:tab/>
        <w:t>Transport layer</w:t>
      </w:r>
      <w:bookmarkEnd w:id="55"/>
    </w:p>
    <w:p w14:paraId="1ED6B8BB" w14:textId="77777777" w:rsidR="004E4D27" w:rsidRDefault="004E4D27" w:rsidP="00623233">
      <w:r>
        <w:t>The transport layer for HI-S is common. ETSI TS 102 232 part 1 [6] shall be used.</w:t>
      </w:r>
    </w:p>
    <w:p w14:paraId="2E799AC7" w14:textId="77777777" w:rsidR="004E4D27" w:rsidRDefault="004E4D27" w:rsidP="00623233"/>
    <w:p w14:paraId="0A338AA7" w14:textId="007C1070" w:rsidR="004E4D27" w:rsidRPr="000A3701" w:rsidRDefault="004E4D27" w:rsidP="00F80048">
      <w:pPr>
        <w:pStyle w:val="Kop2"/>
        <w:spacing w:before="120"/>
        <w:rPr>
          <w:sz w:val="28"/>
          <w:szCs w:val="28"/>
          <w:lang w:val="en-GB"/>
        </w:rPr>
      </w:pPr>
      <w:bookmarkStart w:id="56" w:name="_Toc489878350"/>
      <w:r w:rsidRPr="000A3701">
        <w:rPr>
          <w:sz w:val="28"/>
          <w:szCs w:val="28"/>
          <w:lang w:val="en-GB"/>
        </w:rPr>
        <w:t>6.4.</w:t>
      </w:r>
      <w:r w:rsidR="008039D6">
        <w:rPr>
          <w:sz w:val="28"/>
          <w:szCs w:val="28"/>
          <w:lang w:val="en-GB"/>
        </w:rPr>
        <w:t>8</w:t>
      </w:r>
      <w:r w:rsidRPr="000A3701">
        <w:rPr>
          <w:sz w:val="28"/>
          <w:szCs w:val="28"/>
          <w:lang w:val="en-GB"/>
        </w:rPr>
        <w:tab/>
        <w:t>Application layer</w:t>
      </w:r>
      <w:bookmarkEnd w:id="56"/>
    </w:p>
    <w:p w14:paraId="765AF1A5" w14:textId="77777777" w:rsidR="004E4D27" w:rsidRDefault="004E4D27" w:rsidP="00623233">
      <w:r>
        <w:t>In principal, the information can be delivered in the way that was delivered by the CSP. A preferred way of delivery is shown below.</w:t>
      </w:r>
    </w:p>
    <w:p w14:paraId="19F54400" w14:textId="77777777" w:rsidR="004E4D27" w:rsidRDefault="004E4D27" w:rsidP="008F037B">
      <w:pPr>
        <w:ind w:left="851" w:hanging="851"/>
      </w:pPr>
      <w:r>
        <w:t>NOTE</w:t>
      </w:r>
      <w:r>
        <w:tab/>
        <w:t>For PSTN/ISDN services the ETSI TS 102 232 part 6 [11] should be used.</w:t>
      </w:r>
    </w:p>
    <w:p w14:paraId="03003A64" w14:textId="77777777" w:rsidR="004E4D27" w:rsidRDefault="004E4D27" w:rsidP="00623233"/>
    <w:p w14:paraId="3ACCC8B3" w14:textId="77777777" w:rsidR="004E4D27" w:rsidRDefault="004E4D27" w:rsidP="00623233">
      <w:r>
        <w:t>ETSI TS 102 232 part 2 [7] for the handover of messaging service like email.</w:t>
      </w:r>
    </w:p>
    <w:p w14:paraId="5D3C419C" w14:textId="77777777" w:rsidR="004E4D27" w:rsidRDefault="004E4D27" w:rsidP="00623233">
      <w:r>
        <w:t>ETSI TS 102 232 part 3 [8] for the handover of fixed IP access interception.</w:t>
      </w:r>
    </w:p>
    <w:p w14:paraId="6BADF28F" w14:textId="77777777" w:rsidR="004E4D27" w:rsidRDefault="004E4D27" w:rsidP="007E0A27">
      <w:r>
        <w:t>ETSI TS 102 232 part 7 [12] for the handover of mobile IP access interception.</w:t>
      </w:r>
    </w:p>
    <w:p w14:paraId="0B3F3F94" w14:textId="77777777" w:rsidR="004E4D27" w:rsidRDefault="004E4D27" w:rsidP="00623233">
      <w:r>
        <w:t>ETSI TS 102 232 part 6 [11] for the handover of fixed PSTN/ISDN interception.</w:t>
      </w:r>
    </w:p>
    <w:p w14:paraId="1476CC56" w14:textId="77777777" w:rsidR="004E4D27" w:rsidRDefault="004E4D27" w:rsidP="00623233">
      <w:r w:rsidRPr="005E1D1E">
        <w:t>ETSI TS 102 232 part 5</w:t>
      </w:r>
      <w:r>
        <w:t xml:space="preserve"> [10], part 6</w:t>
      </w:r>
      <w:r w:rsidRPr="005E1D1E">
        <w:t xml:space="preserve"> </w:t>
      </w:r>
      <w:r>
        <w:t>[11] and/</w:t>
      </w:r>
      <w:r w:rsidRPr="005E1D1E">
        <w:t xml:space="preserve">or part </w:t>
      </w:r>
      <w:r>
        <w:t>7</w:t>
      </w:r>
      <w:r w:rsidRPr="005E1D1E">
        <w:t xml:space="preserve"> </w:t>
      </w:r>
      <w:r>
        <w:t xml:space="preserve">[12] </w:t>
      </w:r>
      <w:r w:rsidRPr="005E1D1E">
        <w:t>for the handover of fixed VoIP telephony interception.</w:t>
      </w:r>
    </w:p>
    <w:p w14:paraId="2C89C23B" w14:textId="77777777" w:rsidR="004E4D27" w:rsidRDefault="004E4D27" w:rsidP="00623233">
      <w:r>
        <w:t xml:space="preserve">ETSI TS 102 232 part 6 [11] or part 7 [12] for </w:t>
      </w:r>
      <w:r w:rsidRPr="005E1D1E">
        <w:t xml:space="preserve">the handover of </w:t>
      </w:r>
      <w:r>
        <w:t>CS mobile</w:t>
      </w:r>
      <w:r w:rsidRPr="005E1D1E">
        <w:t xml:space="preserve"> telephony</w:t>
      </w:r>
      <w:r>
        <w:t xml:space="preserve"> interception.</w:t>
      </w:r>
    </w:p>
    <w:p w14:paraId="3BED13BF" w14:textId="77777777" w:rsidR="004E4D27" w:rsidRDefault="004E4D27" w:rsidP="00623233">
      <w:r w:rsidRPr="005E1D1E">
        <w:t xml:space="preserve">ETSI TS 102 232 part </w:t>
      </w:r>
      <w:r>
        <w:t xml:space="preserve">5 [10], part </w:t>
      </w:r>
      <w:r w:rsidRPr="005E1D1E">
        <w:t xml:space="preserve">6 </w:t>
      </w:r>
      <w:r>
        <w:t>[11] and/</w:t>
      </w:r>
      <w:r w:rsidRPr="005E1D1E">
        <w:t xml:space="preserve">or part 7 </w:t>
      </w:r>
      <w:r>
        <w:t xml:space="preserve">[12] </w:t>
      </w:r>
      <w:r w:rsidRPr="005E1D1E">
        <w:t xml:space="preserve">for the handover of </w:t>
      </w:r>
      <w:r>
        <w:t>(</w:t>
      </w:r>
      <w:r w:rsidRPr="005E1D1E">
        <w:t>VoLTE</w:t>
      </w:r>
      <w:r>
        <w:t>) IMS</w:t>
      </w:r>
      <w:r w:rsidRPr="005E1D1E">
        <w:t xml:space="preserve"> interception.</w:t>
      </w:r>
    </w:p>
    <w:p w14:paraId="60DA532A" w14:textId="77777777" w:rsidR="004E4D27" w:rsidRPr="001371EE" w:rsidRDefault="004E4D27" w:rsidP="00623233">
      <w:pPr>
        <w:rPr>
          <w:lang w:val="en-US"/>
        </w:rPr>
      </w:pPr>
    </w:p>
    <w:p w14:paraId="32B5644D" w14:textId="328F57DA" w:rsidR="004E4D27" w:rsidRPr="000A3701" w:rsidRDefault="004E4D27" w:rsidP="005E1D1E">
      <w:pPr>
        <w:pStyle w:val="Kop2"/>
        <w:spacing w:before="120"/>
        <w:rPr>
          <w:sz w:val="28"/>
          <w:szCs w:val="28"/>
          <w:lang w:val="en-GB"/>
        </w:rPr>
      </w:pPr>
      <w:bookmarkStart w:id="57" w:name="_Toc489878351"/>
      <w:r w:rsidRPr="000A3701">
        <w:rPr>
          <w:sz w:val="28"/>
          <w:szCs w:val="28"/>
          <w:lang w:val="en-GB"/>
        </w:rPr>
        <w:t>6.4.</w:t>
      </w:r>
      <w:r w:rsidR="008039D6">
        <w:rPr>
          <w:sz w:val="28"/>
          <w:szCs w:val="28"/>
          <w:lang w:val="en-GB"/>
        </w:rPr>
        <w:t>9</w:t>
      </w:r>
      <w:r w:rsidRPr="000A3701">
        <w:rPr>
          <w:sz w:val="28"/>
          <w:szCs w:val="28"/>
          <w:lang w:val="en-GB"/>
        </w:rPr>
        <w:tab/>
        <w:t>Interworking considerations</w:t>
      </w:r>
      <w:bookmarkEnd w:id="57"/>
    </w:p>
    <w:p w14:paraId="73D5A2FB" w14:textId="77777777" w:rsidR="004E4D27" w:rsidRDefault="004E4D27" w:rsidP="00623233"/>
    <w:p w14:paraId="65DA5C2F" w14:textId="77777777" w:rsidR="004E4D27" w:rsidRDefault="004E4D27" w:rsidP="00623233"/>
    <w:p w14:paraId="050F7196" w14:textId="77777777" w:rsidR="004E4D27" w:rsidRDefault="004E4D27">
      <w:pPr>
        <w:overflowPunct/>
        <w:autoSpaceDE/>
        <w:autoSpaceDN/>
        <w:adjustRightInd/>
        <w:spacing w:after="0"/>
        <w:textAlignment w:val="auto"/>
        <w:rPr>
          <w:rStyle w:val="Guidance"/>
          <w:rFonts w:cs="Arial"/>
          <w:noProof w:val="0"/>
          <w:szCs w:val="18"/>
          <w:lang w:val="en-GB"/>
        </w:rPr>
      </w:pPr>
      <w:r>
        <w:rPr>
          <w:rStyle w:val="Guidance"/>
          <w:rFonts w:cs="Arial"/>
          <w:noProof w:val="0"/>
          <w:szCs w:val="18"/>
          <w:lang w:val="en-GB"/>
        </w:rPr>
        <w:br w:type="page"/>
      </w:r>
    </w:p>
    <w:p w14:paraId="3C853A4B" w14:textId="77777777" w:rsidR="004E4D27" w:rsidRPr="000A3701" w:rsidRDefault="004E4D27" w:rsidP="001209D6">
      <w:pPr>
        <w:pStyle w:val="Kop8"/>
        <w:rPr>
          <w:lang w:val="en-GB"/>
        </w:rPr>
      </w:pPr>
      <w:bookmarkStart w:id="58" w:name="_Toc489878352"/>
      <w:r w:rsidRPr="000A3701">
        <w:rPr>
          <w:lang w:val="en-GB"/>
        </w:rPr>
        <w:lastRenderedPageBreak/>
        <w:t xml:space="preserve">Annex A </w:t>
      </w:r>
      <w:r w:rsidRPr="000A3701">
        <w:rPr>
          <w:color w:val="000000"/>
          <w:lang w:val="en-GB"/>
        </w:rPr>
        <w:t>(informative)</w:t>
      </w:r>
      <w:r w:rsidRPr="000A3701">
        <w:rPr>
          <w:lang w:val="en-GB"/>
        </w:rPr>
        <w:t>:</w:t>
      </w:r>
      <w:r w:rsidRPr="000A3701">
        <w:rPr>
          <w:lang w:val="en-GB"/>
        </w:rPr>
        <w:br/>
        <w:t>Operational roles</w:t>
      </w:r>
      <w:bookmarkEnd w:id="58"/>
    </w:p>
    <w:p w14:paraId="5E1A2EEE" w14:textId="77777777" w:rsidR="004E4D27" w:rsidRPr="000A3701" w:rsidRDefault="004E4D27" w:rsidP="00D315D4">
      <w:pPr>
        <w:pStyle w:val="Kop2"/>
        <w:rPr>
          <w:sz w:val="28"/>
          <w:szCs w:val="28"/>
          <w:lang w:val="en-GB"/>
        </w:rPr>
      </w:pPr>
      <w:bookmarkStart w:id="59" w:name="_Toc489878353"/>
      <w:r w:rsidRPr="000A3701">
        <w:rPr>
          <w:sz w:val="28"/>
          <w:szCs w:val="28"/>
          <w:lang w:val="en-GB"/>
        </w:rPr>
        <w:t>A.1</w:t>
      </w:r>
      <w:r w:rsidRPr="000A3701">
        <w:rPr>
          <w:sz w:val="28"/>
          <w:szCs w:val="28"/>
          <w:lang w:val="en-GB"/>
        </w:rPr>
        <w:tab/>
        <w:t>Introduction</w:t>
      </w:r>
      <w:bookmarkEnd w:id="59"/>
    </w:p>
    <w:p w14:paraId="2D873894" w14:textId="111D8872" w:rsidR="004E4D27" w:rsidRPr="007C7097" w:rsidRDefault="004E4D27" w:rsidP="00D315D4">
      <w:r>
        <w:t xml:space="preserve">Figure </w:t>
      </w:r>
      <w:r w:rsidR="005C2AD8">
        <w:t>A.1.</w:t>
      </w:r>
      <w:r>
        <w:t xml:space="preserve">1 shows the involved parties for handling an LI or RD based </w:t>
      </w:r>
      <w:r w:rsidRPr="009E4B4B">
        <w:t xml:space="preserve">European Investigation Order </w:t>
      </w:r>
      <w:r>
        <w:t xml:space="preserve">and the steps that are involved in the process. </w:t>
      </w:r>
      <w:r w:rsidRPr="000221E7">
        <w:t xml:space="preserve">An acknowledgement shall be send for each single step to the requesting </w:t>
      </w:r>
      <w:r>
        <w:t>LEA/</w:t>
      </w:r>
      <w:r w:rsidRPr="000221E7">
        <w:t>AA</w:t>
      </w:r>
      <w:r>
        <w:t>.</w:t>
      </w:r>
    </w:p>
    <w:p w14:paraId="3792509F" w14:textId="5BAD63A0" w:rsidR="004E4D27" w:rsidRDefault="00B070CF" w:rsidP="00D315D4">
      <w:pPr>
        <w:jc w:val="center"/>
      </w:pPr>
      <w:r>
        <w:rPr>
          <w:noProof/>
          <w:lang w:eastAsia="en-GB"/>
        </w:rPr>
        <mc:AlternateContent>
          <mc:Choice Requires="wps">
            <w:drawing>
              <wp:anchor distT="0" distB="0" distL="114297" distR="114297" simplePos="0" relativeHeight="251662848" behindDoc="0" locked="0" layoutInCell="1" allowOverlap="1" wp14:anchorId="6D5BEA1E" wp14:editId="583A9D32">
                <wp:simplePos x="0" y="0"/>
                <wp:positionH relativeFrom="column">
                  <wp:posOffset>3602989</wp:posOffset>
                </wp:positionH>
                <wp:positionV relativeFrom="paragraph">
                  <wp:posOffset>86360</wp:posOffset>
                </wp:positionV>
                <wp:extent cx="0" cy="2960370"/>
                <wp:effectExtent l="0" t="0" r="19050" b="11430"/>
                <wp:wrapNone/>
                <wp:docPr id="9" name="Rechte verbindingslijn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60370"/>
                        </a:xfrm>
                        <a:prstGeom prst="line">
                          <a:avLst/>
                        </a:prstGeom>
                        <a:noFill/>
                        <a:ln w="12700" cap="flat" cmpd="sng" algn="ctr">
                          <a:solidFill>
                            <a:sysClr val="windowText" lastClr="000000"/>
                          </a:solidFill>
                          <a:prstDash val="sysDot"/>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75C818D4" id="Rechte verbindingslijn 4" o:spid="_x0000_s1026" style="position:absolute;z-index:2516628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3.7pt,6.8pt" to="283.7pt,2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" strokecolor="windowText" strokeweight="1pt">
                <v:stroke dashstyle="1 1" joinstyle="miter"/>
                <o:lock v:ext="edit" shapetype="f"/>
              </v:line>
            </w:pict>
          </mc:Fallback>
        </mc:AlternateContent>
      </w:r>
      <w:r>
        <w:rPr>
          <w:noProof/>
          <w:lang w:eastAsia="en-GB"/>
        </w:rPr>
        <mc:AlternateContent>
          <mc:Choice Requires="wps">
            <w:drawing>
              <wp:anchor distT="0" distB="0" distL="114300" distR="114300" simplePos="0" relativeHeight="251664896" behindDoc="0" locked="0" layoutInCell="1" allowOverlap="1" wp14:anchorId="7A316586" wp14:editId="63D189FC">
                <wp:simplePos x="0" y="0"/>
                <wp:positionH relativeFrom="column">
                  <wp:posOffset>2065020</wp:posOffset>
                </wp:positionH>
                <wp:positionV relativeFrom="paragraph">
                  <wp:posOffset>76835</wp:posOffset>
                </wp:positionV>
                <wp:extent cx="972820" cy="293370"/>
                <wp:effectExtent l="0" t="0" r="0" b="0"/>
                <wp:wrapNone/>
                <wp:docPr id="7"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2820" cy="293370"/>
                        </a:xfrm>
                        <a:prstGeom prst="rect">
                          <a:avLst/>
                        </a:prstGeom>
                        <a:solidFill>
                          <a:sysClr val="window" lastClr="FFFFFF"/>
                        </a:solidFill>
                        <a:ln w="6350">
                          <a:noFill/>
                        </a:ln>
                        <a:effectLst/>
                      </wps:spPr>
                      <wps:txbx>
                        <w:txbxContent>
                          <w:p w14:paraId="6414A685" w14:textId="77777777" w:rsidR="00CB7949" w:rsidRPr="003F280A" w:rsidRDefault="00CB7949" w:rsidP="00D315D4">
                            <w:pPr>
                              <w:jc w:val="center"/>
                              <w:rPr>
                                <w:lang w:val="nl-NL"/>
                              </w:rPr>
                            </w:pPr>
                            <w:r w:rsidRPr="003F280A">
                              <w:rPr>
                                <w:lang w:val="nl-NL"/>
                              </w:rPr>
                              <w:t xml:space="preserve">Country </w:t>
                            </w:r>
                            <w:r>
                              <w:rPr>
                                <w:lang w:val="nl-NL"/>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A316586" id="_x0000_t202" coordsize="21600,21600" o:spt="202" path="m,l,21600r21600,l21600,xe">
                <v:stroke joinstyle="miter"/>
                <v:path gradientshapeok="t" o:connecttype="rect"/>
              </v:shapetype>
              <v:shape id="Tekstvak 5" o:spid="_x0000_s1030" type="#_x0000_t202" style="position:absolute;left:0;text-align:left;margin-left:162.6pt;margin-top:6.05pt;width:76.6pt;height:23.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" fillcolor="window" stroked="f" strokeweight=".5pt">
                <v:path arrowok="t"/>
                <v:textbox>
                  <w:txbxContent>
                    <w:p w14:paraId="6414A685" w14:textId="77777777" w:rsidR="00CB7949" w:rsidRPr="003F280A" w:rsidRDefault="00CB7949" w:rsidP="00D315D4">
                      <w:pPr>
                        <w:jc w:val="center"/>
                        <w:rPr>
                          <w:lang w:val="nl-NL"/>
                        </w:rPr>
                      </w:pPr>
                      <w:r w:rsidRPr="003F280A">
                        <w:rPr>
                          <w:lang w:val="nl-NL"/>
                        </w:rPr>
                        <w:t xml:space="preserve">Country </w:t>
                      </w:r>
                      <w:r>
                        <w:rPr>
                          <w:lang w:val="nl-NL"/>
                        </w:rPr>
                        <w:t>B</w:t>
                      </w:r>
                    </w:p>
                  </w:txbxContent>
                </v:textbox>
              </v:shape>
            </w:pict>
          </mc:Fallback>
        </mc:AlternateContent>
      </w:r>
      <w:r>
        <w:rPr>
          <w:noProof/>
          <w:lang w:eastAsia="en-GB"/>
        </w:rPr>
        <mc:AlternateContent>
          <mc:Choice Requires="wps">
            <w:drawing>
              <wp:anchor distT="0" distB="0" distL="114300" distR="114300" simplePos="0" relativeHeight="251655680" behindDoc="0" locked="0" layoutInCell="1" allowOverlap="1" wp14:anchorId="5410C3C8" wp14:editId="62B81604">
                <wp:simplePos x="0" y="0"/>
                <wp:positionH relativeFrom="column">
                  <wp:posOffset>3844290</wp:posOffset>
                </wp:positionH>
                <wp:positionV relativeFrom="paragraph">
                  <wp:posOffset>84455</wp:posOffset>
                </wp:positionV>
                <wp:extent cx="972820" cy="293370"/>
                <wp:effectExtent l="0" t="0" r="0" b="0"/>
                <wp:wrapNone/>
                <wp:docPr id="11" name="Tekstvak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2820" cy="293370"/>
                        </a:xfrm>
                        <a:prstGeom prst="rect">
                          <a:avLst/>
                        </a:prstGeom>
                        <a:solidFill>
                          <a:sysClr val="window" lastClr="FFFFFF"/>
                        </a:solidFill>
                        <a:ln w="6350">
                          <a:noFill/>
                        </a:ln>
                        <a:effectLst/>
                      </wps:spPr>
                      <wps:txbx>
                        <w:txbxContent>
                          <w:p w14:paraId="044F8197" w14:textId="77777777" w:rsidR="00CB7949" w:rsidRPr="003F280A" w:rsidRDefault="00CB7949" w:rsidP="00D315D4">
                            <w:pPr>
                              <w:jc w:val="center"/>
                              <w:rPr>
                                <w:lang w:val="nl-NL"/>
                              </w:rPr>
                            </w:pPr>
                            <w:r w:rsidRPr="003F280A">
                              <w:rPr>
                                <w:lang w:val="nl-NL"/>
                              </w:rPr>
                              <w:t xml:space="preserve">Country </w:t>
                            </w:r>
                            <w:r>
                              <w:rPr>
                                <w:lang w:val="nl-NL"/>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10C3C8" id="Tekstvak 11" o:spid="_x0000_s1031" type="#_x0000_t202" style="position:absolute;left:0;text-align:left;margin-left:302.7pt;margin-top:6.65pt;width:76.6pt;height:23.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" fillcolor="window" stroked="f" strokeweight=".5pt">
                <v:path arrowok="t"/>
                <v:textbox>
                  <w:txbxContent>
                    <w:p w14:paraId="044F8197" w14:textId="77777777" w:rsidR="00CB7949" w:rsidRPr="003F280A" w:rsidRDefault="00CB7949" w:rsidP="00D315D4">
                      <w:pPr>
                        <w:jc w:val="center"/>
                        <w:rPr>
                          <w:lang w:val="nl-NL"/>
                        </w:rPr>
                      </w:pPr>
                      <w:r w:rsidRPr="003F280A">
                        <w:rPr>
                          <w:lang w:val="nl-NL"/>
                        </w:rPr>
                        <w:t xml:space="preserve">Country </w:t>
                      </w:r>
                      <w:r>
                        <w:rPr>
                          <w:lang w:val="nl-NL"/>
                        </w:rPr>
                        <w:t>A</w:t>
                      </w:r>
                    </w:p>
                  </w:txbxContent>
                </v:textbox>
              </v:shape>
            </w:pict>
          </mc:Fallback>
        </mc:AlternateContent>
      </w:r>
    </w:p>
    <w:p w14:paraId="032BA8DA" w14:textId="77777777" w:rsidR="004E4D27" w:rsidRDefault="004E4D27" w:rsidP="00D315D4">
      <w:pPr>
        <w:jc w:val="center"/>
      </w:pPr>
    </w:p>
    <w:p w14:paraId="3CF95271" w14:textId="7B3E1347" w:rsidR="004E4D27" w:rsidRDefault="00B070CF" w:rsidP="00D315D4">
      <w:pPr>
        <w:jc w:val="center"/>
      </w:pPr>
      <w:r>
        <w:rPr>
          <w:noProof/>
          <w:lang w:eastAsia="en-GB"/>
        </w:rPr>
        <mc:AlternateContent>
          <mc:Choice Requires="wps">
            <w:drawing>
              <wp:anchor distT="0" distB="0" distL="114300" distR="114300" simplePos="0" relativeHeight="251661824" behindDoc="0" locked="0" layoutInCell="1" allowOverlap="1" wp14:anchorId="2233C479" wp14:editId="57693C60">
                <wp:simplePos x="0" y="0"/>
                <wp:positionH relativeFrom="column">
                  <wp:posOffset>4271010</wp:posOffset>
                </wp:positionH>
                <wp:positionV relativeFrom="paragraph">
                  <wp:posOffset>81280</wp:posOffset>
                </wp:positionV>
                <wp:extent cx="739140" cy="716280"/>
                <wp:effectExtent l="0" t="0" r="22860" b="26670"/>
                <wp:wrapNone/>
                <wp:docPr id="26" name="Rechthoek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9140" cy="716280"/>
                        </a:xfrm>
                        <a:prstGeom prst="rect">
                          <a:avLst/>
                        </a:prstGeom>
                        <a:noFill/>
                        <a:ln w="12700" cap="flat" cmpd="sng" algn="ctr">
                          <a:solidFill>
                            <a:srgbClr val="5B9BD5">
                              <a:shade val="50000"/>
                            </a:srgbClr>
                          </a:solidFill>
                          <a:prstDash val="solid"/>
                          <a:miter lim="800000"/>
                        </a:ln>
                        <a:effectLst/>
                      </wps:spPr>
                      <wps:txbx>
                        <w:txbxContent>
                          <w:p w14:paraId="08A60057" w14:textId="77777777" w:rsidR="00CB7949" w:rsidRDefault="00CB7949" w:rsidP="00D315D4">
                            <w:pPr>
                              <w:spacing w:after="0"/>
                              <w:jc w:val="center"/>
                              <w:rPr>
                                <w:sz w:val="24"/>
                                <w:szCs w:val="24"/>
                                <w:lang w:val="nl-NL"/>
                              </w:rPr>
                            </w:pPr>
                            <w:r>
                              <w:rPr>
                                <w:sz w:val="24"/>
                                <w:szCs w:val="24"/>
                                <w:lang w:val="nl-NL"/>
                              </w:rPr>
                              <w:t>reqLEA/</w:t>
                            </w:r>
                          </w:p>
                          <w:p w14:paraId="6367BBBB" w14:textId="77777777" w:rsidR="00CB7949" w:rsidRPr="00685962" w:rsidRDefault="00CB7949" w:rsidP="00D315D4">
                            <w:pPr>
                              <w:spacing w:after="0"/>
                              <w:jc w:val="center"/>
                              <w:rPr>
                                <w:sz w:val="24"/>
                                <w:szCs w:val="24"/>
                                <w:lang w:val="nl-NL"/>
                              </w:rPr>
                            </w:pPr>
                            <w:r>
                              <w:rPr>
                                <w:sz w:val="24"/>
                                <w:szCs w:val="24"/>
                                <w:lang w:val="nl-NL"/>
                              </w:rPr>
                              <w:t>reqAA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233C479" id="Rechthoek 26" o:spid="_x0000_s1032" style="position:absolute;left:0;text-align:left;margin-left:336.3pt;margin-top:6.4pt;width:58.2pt;height:56.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" filled="f" strokecolor="#41719c" strokeweight="1pt">
                <v:path arrowok="t"/>
                <v:textbox>
                  <w:txbxContent>
                    <w:p w14:paraId="08A60057" w14:textId="77777777" w:rsidR="00CB7949" w:rsidRDefault="00CB7949" w:rsidP="00D315D4">
                      <w:pPr>
                        <w:spacing w:after="0"/>
                        <w:jc w:val="center"/>
                        <w:rPr>
                          <w:sz w:val="24"/>
                          <w:szCs w:val="24"/>
                          <w:lang w:val="nl-NL"/>
                        </w:rPr>
                      </w:pPr>
                      <w:r>
                        <w:rPr>
                          <w:sz w:val="24"/>
                          <w:szCs w:val="24"/>
                          <w:lang w:val="nl-NL"/>
                        </w:rPr>
                        <w:t>reqLEA/</w:t>
                      </w:r>
                    </w:p>
                    <w:p w14:paraId="6367BBBB" w14:textId="77777777" w:rsidR="00CB7949" w:rsidRPr="00685962" w:rsidRDefault="00CB7949" w:rsidP="00D315D4">
                      <w:pPr>
                        <w:spacing w:after="0"/>
                        <w:jc w:val="center"/>
                        <w:rPr>
                          <w:sz w:val="24"/>
                          <w:szCs w:val="24"/>
                          <w:lang w:val="nl-NL"/>
                        </w:rPr>
                      </w:pPr>
                      <w:r>
                        <w:rPr>
                          <w:sz w:val="24"/>
                          <w:szCs w:val="24"/>
                          <w:lang w:val="nl-NL"/>
                        </w:rPr>
                        <w:t>reqAA</w:t>
                      </w:r>
                    </w:p>
                  </w:txbxContent>
                </v:textbox>
              </v:rect>
            </w:pict>
          </mc:Fallback>
        </mc:AlternateContent>
      </w:r>
      <w:r>
        <w:rPr>
          <w:noProof/>
          <w:lang w:eastAsia="en-GB"/>
        </w:rPr>
        <mc:AlternateContent>
          <mc:Choice Requires="wps">
            <w:drawing>
              <wp:anchor distT="0" distB="0" distL="114300" distR="114300" simplePos="0" relativeHeight="251663872" behindDoc="0" locked="0" layoutInCell="1" allowOverlap="1" wp14:anchorId="37051041" wp14:editId="4DC9A590">
                <wp:simplePos x="0" y="0"/>
                <wp:positionH relativeFrom="column">
                  <wp:posOffset>1734820</wp:posOffset>
                </wp:positionH>
                <wp:positionV relativeFrom="paragraph">
                  <wp:posOffset>132080</wp:posOffset>
                </wp:positionV>
                <wp:extent cx="620395" cy="293370"/>
                <wp:effectExtent l="0" t="0" r="8255" b="0"/>
                <wp:wrapNone/>
                <wp:docPr id="12" name="Tekstvak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395" cy="293370"/>
                        </a:xfrm>
                        <a:prstGeom prst="rect">
                          <a:avLst/>
                        </a:prstGeom>
                        <a:solidFill>
                          <a:sysClr val="window" lastClr="FFFFFF"/>
                        </a:solidFill>
                        <a:ln w="6350">
                          <a:noFill/>
                        </a:ln>
                        <a:effectLst/>
                      </wps:spPr>
                      <wps:txbx>
                        <w:txbxContent>
                          <w:p w14:paraId="33981155" w14:textId="77777777" w:rsidR="00CB7949" w:rsidRPr="00685962" w:rsidRDefault="00CB7949" w:rsidP="00D315D4">
                            <w:pPr>
                              <w:jc w:val="center"/>
                              <w:rPr>
                                <w:sz w:val="24"/>
                                <w:szCs w:val="24"/>
                                <w:lang w:val="nl-NL"/>
                              </w:rPr>
                            </w:pPr>
                            <w:r>
                              <w:rPr>
                                <w:sz w:val="24"/>
                                <w:szCs w:val="24"/>
                                <w:lang w:val="nl-NL"/>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051041" id="Tekstvak 12" o:spid="_x0000_s1033" type="#_x0000_t202" style="position:absolute;left:0;text-align:left;margin-left:136.6pt;margin-top:10.4pt;width:48.85pt;height:23.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" fillcolor="window" stroked="f" strokeweight=".5pt">
                <v:path arrowok="t"/>
                <v:textbox>
                  <w:txbxContent>
                    <w:p w14:paraId="33981155" w14:textId="77777777" w:rsidR="00CB7949" w:rsidRPr="00685962" w:rsidRDefault="00CB7949" w:rsidP="00D315D4">
                      <w:pPr>
                        <w:jc w:val="center"/>
                        <w:rPr>
                          <w:sz w:val="24"/>
                          <w:szCs w:val="24"/>
                          <w:lang w:val="nl-NL"/>
                        </w:rPr>
                      </w:pPr>
                      <w:r>
                        <w:rPr>
                          <w:sz w:val="24"/>
                          <w:szCs w:val="24"/>
                          <w:lang w:val="nl-NL"/>
                        </w:rPr>
                        <w:t>2</w:t>
                      </w:r>
                    </w:p>
                  </w:txbxContent>
                </v:textbox>
              </v:shape>
            </w:pict>
          </mc:Fallback>
        </mc:AlternateContent>
      </w:r>
      <w:r>
        <w:rPr>
          <w:noProof/>
          <w:lang w:eastAsia="en-GB"/>
        </w:rPr>
        <mc:AlternateContent>
          <mc:Choice Requires="wps">
            <w:drawing>
              <wp:anchor distT="0" distB="0" distL="114300" distR="114300" simplePos="0" relativeHeight="251645440" behindDoc="0" locked="0" layoutInCell="1" allowOverlap="1" wp14:anchorId="584D4D3A" wp14:editId="5D6FE514">
                <wp:simplePos x="0" y="0"/>
                <wp:positionH relativeFrom="column">
                  <wp:posOffset>2543175</wp:posOffset>
                </wp:positionH>
                <wp:positionV relativeFrom="paragraph">
                  <wp:posOffset>89535</wp:posOffset>
                </wp:positionV>
                <wp:extent cx="716280" cy="716280"/>
                <wp:effectExtent l="0" t="0" r="26670" b="26670"/>
                <wp:wrapNone/>
                <wp:docPr id="27" name="Rechthoek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280" cy="716280"/>
                        </a:xfrm>
                        <a:prstGeom prst="rect">
                          <a:avLst/>
                        </a:prstGeom>
                        <a:noFill/>
                        <a:ln w="12700" cap="flat" cmpd="sng" algn="ctr">
                          <a:solidFill>
                            <a:srgbClr val="5B9BD5">
                              <a:shade val="50000"/>
                            </a:srgbClr>
                          </a:solidFill>
                          <a:prstDash val="solid"/>
                          <a:miter lim="800000"/>
                        </a:ln>
                        <a:effectLst/>
                      </wps:spPr>
                      <wps:txbx>
                        <w:txbxContent>
                          <w:p w14:paraId="32E9FB34" w14:textId="77777777" w:rsidR="00CB7949" w:rsidRDefault="00CB7949" w:rsidP="00D315D4">
                            <w:pPr>
                              <w:spacing w:after="0"/>
                              <w:jc w:val="center"/>
                              <w:rPr>
                                <w:sz w:val="24"/>
                                <w:szCs w:val="24"/>
                                <w:lang w:val="nl-NL"/>
                              </w:rPr>
                            </w:pPr>
                            <w:r>
                              <w:rPr>
                                <w:sz w:val="24"/>
                                <w:szCs w:val="24"/>
                                <w:lang w:val="nl-NL"/>
                              </w:rPr>
                              <w:t>resLEA/</w:t>
                            </w:r>
                          </w:p>
                          <w:p w14:paraId="5556B934" w14:textId="77777777" w:rsidR="00CB7949" w:rsidRPr="00685962" w:rsidRDefault="00CB7949" w:rsidP="00D315D4">
                            <w:pPr>
                              <w:spacing w:after="0"/>
                              <w:jc w:val="center"/>
                              <w:rPr>
                                <w:sz w:val="24"/>
                                <w:szCs w:val="24"/>
                                <w:lang w:val="nl-NL"/>
                              </w:rPr>
                            </w:pPr>
                            <w:r>
                              <w:rPr>
                                <w:sz w:val="24"/>
                                <w:szCs w:val="24"/>
                                <w:lang w:val="nl-NL"/>
                              </w:rPr>
                              <w:t>resAA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84D4D3A" id="Rechthoek 27" o:spid="_x0000_s1034" style="position:absolute;left:0;text-align:left;margin-left:200.25pt;margin-top:7.05pt;width:56.4pt;height:56.4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" filled="f" strokecolor="#41719c" strokeweight="1pt">
                <v:path arrowok="t"/>
                <v:textbox>
                  <w:txbxContent>
                    <w:p w14:paraId="32E9FB34" w14:textId="77777777" w:rsidR="00CB7949" w:rsidRDefault="00CB7949" w:rsidP="00D315D4">
                      <w:pPr>
                        <w:spacing w:after="0"/>
                        <w:jc w:val="center"/>
                        <w:rPr>
                          <w:sz w:val="24"/>
                          <w:szCs w:val="24"/>
                          <w:lang w:val="nl-NL"/>
                        </w:rPr>
                      </w:pPr>
                      <w:r>
                        <w:rPr>
                          <w:sz w:val="24"/>
                          <w:szCs w:val="24"/>
                          <w:lang w:val="nl-NL"/>
                        </w:rPr>
                        <w:t>resLEA/</w:t>
                      </w:r>
                    </w:p>
                    <w:p w14:paraId="5556B934" w14:textId="77777777" w:rsidR="00CB7949" w:rsidRPr="00685962" w:rsidRDefault="00CB7949" w:rsidP="00D315D4">
                      <w:pPr>
                        <w:spacing w:after="0"/>
                        <w:jc w:val="center"/>
                        <w:rPr>
                          <w:sz w:val="24"/>
                          <w:szCs w:val="24"/>
                          <w:lang w:val="nl-NL"/>
                        </w:rPr>
                      </w:pPr>
                      <w:r>
                        <w:rPr>
                          <w:sz w:val="24"/>
                          <w:szCs w:val="24"/>
                          <w:lang w:val="nl-NL"/>
                        </w:rPr>
                        <w:t>resAA</w:t>
                      </w:r>
                    </w:p>
                  </w:txbxContent>
                </v:textbox>
              </v:rect>
            </w:pict>
          </mc:Fallback>
        </mc:AlternateContent>
      </w:r>
      <w:r>
        <w:rPr>
          <w:noProof/>
          <w:lang w:eastAsia="en-GB"/>
        </w:rPr>
        <mc:AlternateContent>
          <mc:Choice Requires="wps">
            <w:drawing>
              <wp:anchor distT="0" distB="0" distL="114300" distR="114300" simplePos="0" relativeHeight="251659776" behindDoc="0" locked="0" layoutInCell="1" allowOverlap="1" wp14:anchorId="28988C14" wp14:editId="6EB2B850">
                <wp:simplePos x="0" y="0"/>
                <wp:positionH relativeFrom="column">
                  <wp:posOffset>3478530</wp:posOffset>
                </wp:positionH>
                <wp:positionV relativeFrom="paragraph">
                  <wp:posOffset>151130</wp:posOffset>
                </wp:positionV>
                <wp:extent cx="620395" cy="293370"/>
                <wp:effectExtent l="0" t="0" r="8255" b="0"/>
                <wp:wrapNone/>
                <wp:docPr id="28" name="Tekstvak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395" cy="293370"/>
                        </a:xfrm>
                        <a:prstGeom prst="rect">
                          <a:avLst/>
                        </a:prstGeom>
                        <a:solidFill>
                          <a:sysClr val="window" lastClr="FFFFFF"/>
                        </a:solidFill>
                        <a:ln w="6350">
                          <a:noFill/>
                        </a:ln>
                        <a:effectLst/>
                      </wps:spPr>
                      <wps:txbx>
                        <w:txbxContent>
                          <w:p w14:paraId="13786C68" w14:textId="77777777" w:rsidR="00CB7949" w:rsidRPr="00685962" w:rsidRDefault="00CB7949" w:rsidP="00D315D4">
                            <w:pPr>
                              <w:jc w:val="center"/>
                              <w:rPr>
                                <w:sz w:val="24"/>
                                <w:szCs w:val="24"/>
                                <w:lang w:val="nl-NL"/>
                              </w:rPr>
                            </w:pPr>
                            <w:r w:rsidRPr="00685962">
                              <w:rPr>
                                <w:sz w:val="24"/>
                                <w:szCs w:val="24"/>
                                <w:lang w:val="nl-NL"/>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88C14" id="Tekstvak 28" o:spid="_x0000_s1035" type="#_x0000_t202" style="position:absolute;left:0;text-align:left;margin-left:273.9pt;margin-top:11.9pt;width:48.85pt;height:2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" fillcolor="window" stroked="f" strokeweight=".5pt">
                <v:path arrowok="t"/>
                <v:textbox>
                  <w:txbxContent>
                    <w:p w14:paraId="13786C68" w14:textId="77777777" w:rsidR="00CB7949" w:rsidRPr="00685962" w:rsidRDefault="00CB7949" w:rsidP="00D315D4">
                      <w:pPr>
                        <w:jc w:val="center"/>
                        <w:rPr>
                          <w:sz w:val="24"/>
                          <w:szCs w:val="24"/>
                          <w:lang w:val="nl-NL"/>
                        </w:rPr>
                      </w:pPr>
                      <w:r w:rsidRPr="00685962">
                        <w:rPr>
                          <w:sz w:val="24"/>
                          <w:szCs w:val="24"/>
                          <w:lang w:val="nl-NL"/>
                        </w:rPr>
                        <w:t>1</w:t>
                      </w:r>
                    </w:p>
                  </w:txbxContent>
                </v:textbox>
              </v:shape>
            </w:pict>
          </mc:Fallback>
        </mc:AlternateContent>
      </w:r>
      <w:r>
        <w:rPr>
          <w:noProof/>
          <w:lang w:eastAsia="en-GB"/>
        </w:rPr>
        <mc:AlternateContent>
          <mc:Choice Requires="wps">
            <w:drawing>
              <wp:anchor distT="0" distB="0" distL="114300" distR="114300" simplePos="0" relativeHeight="251649536" behindDoc="0" locked="0" layoutInCell="1" allowOverlap="1" wp14:anchorId="7F42A537" wp14:editId="107A5DB3">
                <wp:simplePos x="0" y="0"/>
                <wp:positionH relativeFrom="column">
                  <wp:posOffset>794385</wp:posOffset>
                </wp:positionH>
                <wp:positionV relativeFrom="paragraph">
                  <wp:posOffset>87630</wp:posOffset>
                </wp:positionV>
                <wp:extent cx="716280" cy="716280"/>
                <wp:effectExtent l="0" t="0" r="26670" b="26670"/>
                <wp:wrapNone/>
                <wp:docPr id="29" name="Rechthoek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280" cy="716280"/>
                        </a:xfrm>
                        <a:prstGeom prst="rect">
                          <a:avLst/>
                        </a:prstGeom>
                        <a:noFill/>
                        <a:ln w="12700" cap="flat" cmpd="sng" algn="ctr">
                          <a:solidFill>
                            <a:srgbClr val="5B9BD5">
                              <a:shade val="50000"/>
                            </a:srgbClr>
                          </a:solidFill>
                          <a:prstDash val="solid"/>
                          <a:miter lim="800000"/>
                        </a:ln>
                        <a:effectLst/>
                      </wps:spPr>
                      <wps:txbx>
                        <w:txbxContent>
                          <w:p w14:paraId="6DE0769C" w14:textId="77777777" w:rsidR="00CB7949" w:rsidRPr="00685962" w:rsidRDefault="00CB7949" w:rsidP="00D315D4">
                            <w:pPr>
                              <w:jc w:val="center"/>
                              <w:rPr>
                                <w:sz w:val="24"/>
                                <w:szCs w:val="24"/>
                                <w:lang w:val="nl-NL"/>
                              </w:rPr>
                            </w:pPr>
                            <w:r w:rsidRPr="00685962">
                              <w:rPr>
                                <w:sz w:val="24"/>
                                <w:szCs w:val="24"/>
                                <w:lang w:val="nl-NL"/>
                              </w:rPr>
                              <w:t>CSP</w:t>
                            </w:r>
                            <w:r>
                              <w:rPr>
                                <w:sz w:val="24"/>
                                <w:szCs w:val="24"/>
                                <w:lang w:val="nl-NL"/>
                              </w:rPr>
                              <w:br/>
                              <w:t>ADMF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F42A537" id="Rechthoek 29" o:spid="_x0000_s1036" style="position:absolute;left:0;text-align:left;margin-left:62.55pt;margin-top:6.9pt;width:56.4pt;height:56.4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" filled="f" strokecolor="#41719c" strokeweight="1pt">
                <v:path arrowok="t"/>
                <v:textbox>
                  <w:txbxContent>
                    <w:p w14:paraId="6DE0769C" w14:textId="77777777" w:rsidR="00CB7949" w:rsidRPr="00685962" w:rsidRDefault="00CB7949" w:rsidP="00D315D4">
                      <w:pPr>
                        <w:jc w:val="center"/>
                        <w:rPr>
                          <w:sz w:val="24"/>
                          <w:szCs w:val="24"/>
                          <w:lang w:val="nl-NL"/>
                        </w:rPr>
                      </w:pPr>
                      <w:r w:rsidRPr="00685962">
                        <w:rPr>
                          <w:sz w:val="24"/>
                          <w:szCs w:val="24"/>
                          <w:lang w:val="nl-NL"/>
                        </w:rPr>
                        <w:t>CSP</w:t>
                      </w:r>
                      <w:r>
                        <w:rPr>
                          <w:sz w:val="24"/>
                          <w:szCs w:val="24"/>
                          <w:lang w:val="nl-NL"/>
                        </w:rPr>
                        <w:br/>
                        <w:t>ADMF</w:t>
                      </w:r>
                    </w:p>
                  </w:txbxContent>
                </v:textbox>
              </v:rect>
            </w:pict>
          </mc:Fallback>
        </mc:AlternateContent>
      </w:r>
    </w:p>
    <w:p w14:paraId="43DC8914" w14:textId="4C53908C" w:rsidR="004E4D27" w:rsidRDefault="00B070CF" w:rsidP="00D315D4">
      <w:pPr>
        <w:tabs>
          <w:tab w:val="left" w:pos="3450"/>
        </w:tabs>
      </w:pPr>
      <w:r>
        <w:rPr>
          <w:noProof/>
          <w:lang w:eastAsia="en-GB"/>
        </w:rPr>
        <mc:AlternateContent>
          <mc:Choice Requires="wps">
            <w:drawing>
              <wp:anchor distT="4294967293" distB="4294967293" distL="114300" distR="114300" simplePos="0" relativeHeight="251654656" behindDoc="0" locked="0" layoutInCell="1" allowOverlap="1" wp14:anchorId="3AC939E6" wp14:editId="06963A9F">
                <wp:simplePos x="0" y="0"/>
                <wp:positionH relativeFrom="column">
                  <wp:posOffset>3241040</wp:posOffset>
                </wp:positionH>
                <wp:positionV relativeFrom="paragraph">
                  <wp:posOffset>213994</wp:posOffset>
                </wp:positionV>
                <wp:extent cx="1030605" cy="0"/>
                <wp:effectExtent l="38100" t="76200" r="0" b="114300"/>
                <wp:wrapNone/>
                <wp:docPr id="30" name="Rechte verbindingslijn met pijl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30605" cy="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7888480D" id="Rechte verbindingslijn met pijl 30" o:spid="_x0000_s1026" type="#_x0000_t32" style="position:absolute;margin-left:255.2pt;margin-top:16.85pt;width:81.15pt;height:0;flip:x;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" strokecolor="windowText" strokeweight="1pt">
                <v:stroke endarrow="open" joinstyle="miter"/>
                <o:lock v:ext="edit" shapetype="f"/>
              </v:shape>
            </w:pict>
          </mc:Fallback>
        </mc:AlternateContent>
      </w:r>
      <w:r>
        <w:rPr>
          <w:noProof/>
          <w:lang w:eastAsia="en-GB"/>
        </w:rPr>
        <mc:AlternateContent>
          <mc:Choice Requires="wps">
            <w:drawing>
              <wp:anchor distT="4294967293" distB="4294967293" distL="114300" distR="114300" simplePos="0" relativeHeight="251650560" behindDoc="0" locked="0" layoutInCell="1" allowOverlap="1" wp14:anchorId="54BEFD67" wp14:editId="7DC07723">
                <wp:simplePos x="0" y="0"/>
                <wp:positionH relativeFrom="column">
                  <wp:posOffset>1510665</wp:posOffset>
                </wp:positionH>
                <wp:positionV relativeFrom="paragraph">
                  <wp:posOffset>203199</wp:posOffset>
                </wp:positionV>
                <wp:extent cx="1030605" cy="0"/>
                <wp:effectExtent l="38100" t="76200" r="0" b="114300"/>
                <wp:wrapNone/>
                <wp:docPr id="31" name="Rechte verbindingslijn met pij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30605" cy="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87E769D" id="Rechte verbindingslijn met pijl 31" o:spid="_x0000_s1026" type="#_x0000_t32" style="position:absolute;margin-left:118.95pt;margin-top:16pt;width:81.15pt;height:0;flip:x;z-index:2516505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" strokecolor="windowText" strokeweight="1pt">
                <v:stroke endarrow="open" joinstyle="miter"/>
                <o:lock v:ext="edit" shapetype="f"/>
              </v:shape>
            </w:pict>
          </mc:Fallback>
        </mc:AlternateContent>
      </w:r>
      <w:r w:rsidR="004E4D27">
        <w:tab/>
      </w:r>
    </w:p>
    <w:p w14:paraId="7E838E71" w14:textId="77777777" w:rsidR="004E4D27" w:rsidRDefault="004E4D27" w:rsidP="00D315D4">
      <w:pPr>
        <w:jc w:val="center"/>
      </w:pPr>
    </w:p>
    <w:p w14:paraId="17FC7E83" w14:textId="672E407C" w:rsidR="004E4D27" w:rsidRDefault="00B070CF" w:rsidP="00D315D4">
      <w:pPr>
        <w:jc w:val="center"/>
      </w:pPr>
      <w:r>
        <w:rPr>
          <w:noProof/>
          <w:lang w:eastAsia="en-GB"/>
        </w:rPr>
        <mc:AlternateContent>
          <mc:Choice Requires="wps">
            <w:drawing>
              <wp:anchor distT="0" distB="0" distL="114300" distR="114300" simplePos="0" relativeHeight="251658752" behindDoc="0" locked="0" layoutInCell="1" allowOverlap="1" wp14:anchorId="3E0C31E2" wp14:editId="2A7BB728">
                <wp:simplePos x="0" y="0"/>
                <wp:positionH relativeFrom="column">
                  <wp:posOffset>1212850</wp:posOffset>
                </wp:positionH>
                <wp:positionV relativeFrom="paragraph">
                  <wp:posOffset>195580</wp:posOffset>
                </wp:positionV>
                <wp:extent cx="620395" cy="293370"/>
                <wp:effectExtent l="0" t="0" r="8255" b="0"/>
                <wp:wrapNone/>
                <wp:docPr id="32" name="Tekstvak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395" cy="293370"/>
                        </a:xfrm>
                        <a:prstGeom prst="rect">
                          <a:avLst/>
                        </a:prstGeom>
                        <a:solidFill>
                          <a:sysClr val="window" lastClr="FFFFFF"/>
                        </a:solidFill>
                        <a:ln w="6350">
                          <a:noFill/>
                        </a:ln>
                        <a:effectLst/>
                      </wps:spPr>
                      <wps:txbx>
                        <w:txbxContent>
                          <w:p w14:paraId="62173F1B" w14:textId="77777777" w:rsidR="00CB7949" w:rsidRPr="00685962" w:rsidRDefault="00CB7949" w:rsidP="00D315D4">
                            <w:pPr>
                              <w:jc w:val="center"/>
                              <w:rPr>
                                <w:sz w:val="24"/>
                                <w:szCs w:val="24"/>
                                <w:lang w:val="nl-NL"/>
                              </w:rPr>
                            </w:pPr>
                            <w:r>
                              <w:rPr>
                                <w:sz w:val="24"/>
                                <w:szCs w:val="24"/>
                                <w:lang w:val="nl-NL"/>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0C31E2" id="Tekstvak 32" o:spid="_x0000_s1037" type="#_x0000_t202" style="position:absolute;left:0;text-align:left;margin-left:95.5pt;margin-top:15.4pt;width:48.85pt;height:2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" fillcolor="window" stroked="f" strokeweight=".5pt">
                <v:path arrowok="t"/>
                <v:textbox>
                  <w:txbxContent>
                    <w:p w14:paraId="62173F1B" w14:textId="77777777" w:rsidR="00CB7949" w:rsidRPr="00685962" w:rsidRDefault="00CB7949" w:rsidP="00D315D4">
                      <w:pPr>
                        <w:jc w:val="center"/>
                        <w:rPr>
                          <w:sz w:val="24"/>
                          <w:szCs w:val="24"/>
                          <w:lang w:val="nl-NL"/>
                        </w:rPr>
                      </w:pPr>
                      <w:r>
                        <w:rPr>
                          <w:sz w:val="24"/>
                          <w:szCs w:val="24"/>
                          <w:lang w:val="nl-NL"/>
                        </w:rPr>
                        <w:t>3</w:t>
                      </w:r>
                    </w:p>
                  </w:txbxContent>
                </v:textbox>
              </v:shape>
            </w:pict>
          </mc:Fallback>
        </mc:AlternateContent>
      </w:r>
      <w:r>
        <w:rPr>
          <w:noProof/>
          <w:lang w:eastAsia="en-GB"/>
        </w:rPr>
        <mc:AlternateContent>
          <mc:Choice Requires="wps">
            <w:drawing>
              <wp:anchor distT="0" distB="0" distL="114297" distR="114297" simplePos="0" relativeHeight="251653632" behindDoc="0" locked="0" layoutInCell="1" allowOverlap="1" wp14:anchorId="74E2804B" wp14:editId="559E3B48">
                <wp:simplePos x="0" y="0"/>
                <wp:positionH relativeFrom="column">
                  <wp:posOffset>1170304</wp:posOffset>
                </wp:positionH>
                <wp:positionV relativeFrom="paragraph">
                  <wp:posOffset>23495</wp:posOffset>
                </wp:positionV>
                <wp:extent cx="0" cy="655320"/>
                <wp:effectExtent l="95250" t="0" r="95250" b="49530"/>
                <wp:wrapNone/>
                <wp:docPr id="33" name="Rechte verbindingslijn met pijl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65532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CD4D4F5" id="Rechte verbindingslijn met pijl 33" o:spid="_x0000_s1026" type="#_x0000_t32" style="position:absolute;margin-left:92.15pt;margin-top:1.85pt;width:0;height:51.6pt;flip:x;z-index:2516536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" strokecolor="windowText" strokeweight="1pt">
                <v:stroke endarrow="open" joinstyle="miter"/>
                <o:lock v:ext="edit" shapetype="f"/>
              </v:shape>
            </w:pict>
          </mc:Fallback>
        </mc:AlternateContent>
      </w:r>
    </w:p>
    <w:p w14:paraId="4C8E2C00" w14:textId="0F26BC8E" w:rsidR="004E4D27" w:rsidRDefault="00B070CF" w:rsidP="00D315D4">
      <w:pPr>
        <w:jc w:val="center"/>
      </w:pPr>
      <w:r>
        <w:rPr>
          <w:noProof/>
          <w:lang w:eastAsia="en-GB"/>
        </w:rPr>
        <mc:AlternateContent>
          <mc:Choice Requires="wps">
            <w:drawing>
              <wp:anchor distT="0" distB="0" distL="114300" distR="114300" simplePos="0" relativeHeight="251660800" behindDoc="0" locked="0" layoutInCell="1" allowOverlap="1" wp14:anchorId="3060AB3E" wp14:editId="134D14E1">
                <wp:simplePos x="0" y="0"/>
                <wp:positionH relativeFrom="column">
                  <wp:posOffset>2241550</wp:posOffset>
                </wp:positionH>
                <wp:positionV relativeFrom="paragraph">
                  <wp:posOffset>43180</wp:posOffset>
                </wp:positionV>
                <wp:extent cx="3091180" cy="1439545"/>
                <wp:effectExtent l="0" t="0" r="13970" b="27305"/>
                <wp:wrapNone/>
                <wp:docPr id="34" name="Rechthoek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1180" cy="1439545"/>
                        </a:xfrm>
                        <a:prstGeom prst="rect">
                          <a:avLst/>
                        </a:prstGeom>
                        <a:noFill/>
                        <a:ln w="12700" cap="flat" cmpd="sng" algn="ctr">
                          <a:solidFill>
                            <a:sysClr val="windowText" lastClr="000000"/>
                          </a:solidFill>
                          <a:prstDash val="lgDashDot"/>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1B646E7E" id="Rechthoek 34" o:spid="_x0000_s1026" style="position:absolute;margin-left:176.5pt;margin-top:3.4pt;width:243.4pt;height:113.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" filled="f" strokecolor="windowText" strokeweight="1pt">
                <v:stroke dashstyle="longDashDot"/>
                <v:path arrowok="t"/>
              </v:rect>
            </w:pict>
          </mc:Fallback>
        </mc:AlternateContent>
      </w:r>
    </w:p>
    <w:p w14:paraId="053ACFA0" w14:textId="6149EAC0" w:rsidR="004E4D27" w:rsidRDefault="00B070CF" w:rsidP="00D315D4">
      <w:pPr>
        <w:jc w:val="center"/>
      </w:pPr>
      <w:r>
        <w:rPr>
          <w:noProof/>
          <w:lang w:eastAsia="en-GB"/>
        </w:rPr>
        <mc:AlternateContent>
          <mc:Choice Requires="wps">
            <w:drawing>
              <wp:anchor distT="0" distB="0" distL="114300" distR="114300" simplePos="0" relativeHeight="251657728" behindDoc="0" locked="0" layoutInCell="1" allowOverlap="1" wp14:anchorId="079635E1" wp14:editId="533632DB">
                <wp:simplePos x="0" y="0"/>
                <wp:positionH relativeFrom="column">
                  <wp:posOffset>1697355</wp:posOffset>
                </wp:positionH>
                <wp:positionV relativeFrom="paragraph">
                  <wp:posOffset>200660</wp:posOffset>
                </wp:positionV>
                <wp:extent cx="621030" cy="293370"/>
                <wp:effectExtent l="0" t="0" r="7620" b="0"/>
                <wp:wrapNone/>
                <wp:docPr id="35" name="Tekstvak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030" cy="293370"/>
                        </a:xfrm>
                        <a:prstGeom prst="rect">
                          <a:avLst/>
                        </a:prstGeom>
                        <a:solidFill>
                          <a:sysClr val="window" lastClr="FFFFFF"/>
                        </a:solidFill>
                        <a:ln w="6350">
                          <a:noFill/>
                        </a:ln>
                        <a:effectLst/>
                      </wps:spPr>
                      <wps:txbx>
                        <w:txbxContent>
                          <w:p w14:paraId="23859D66" w14:textId="77777777" w:rsidR="00CB7949" w:rsidRPr="00685962" w:rsidRDefault="00CB7949" w:rsidP="00D315D4">
                            <w:pPr>
                              <w:jc w:val="center"/>
                              <w:rPr>
                                <w:sz w:val="24"/>
                                <w:szCs w:val="24"/>
                                <w:lang w:val="nl-NL"/>
                              </w:rPr>
                            </w:pPr>
                            <w:r>
                              <w:rPr>
                                <w:sz w:val="24"/>
                                <w:szCs w:val="24"/>
                                <w:lang w:val="nl-NL"/>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9635E1" id="Tekstvak 35" o:spid="_x0000_s1038" type="#_x0000_t202" style="position:absolute;left:0;text-align:left;margin-left:133.65pt;margin-top:15.8pt;width:48.9pt;height:2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" fillcolor="window" stroked="f" strokeweight=".5pt">
                <v:path arrowok="t"/>
                <v:textbox>
                  <w:txbxContent>
                    <w:p w14:paraId="23859D66" w14:textId="77777777" w:rsidR="00CB7949" w:rsidRPr="00685962" w:rsidRDefault="00CB7949" w:rsidP="00D315D4">
                      <w:pPr>
                        <w:jc w:val="center"/>
                        <w:rPr>
                          <w:sz w:val="24"/>
                          <w:szCs w:val="24"/>
                          <w:lang w:val="nl-NL"/>
                        </w:rPr>
                      </w:pPr>
                      <w:r>
                        <w:rPr>
                          <w:sz w:val="24"/>
                          <w:szCs w:val="24"/>
                          <w:lang w:val="nl-NL"/>
                        </w:rPr>
                        <w:t>4</w:t>
                      </w:r>
                    </w:p>
                  </w:txbxContent>
                </v:textbox>
              </v:shape>
            </w:pict>
          </mc:Fallback>
        </mc:AlternateContent>
      </w:r>
      <w:r>
        <w:rPr>
          <w:noProof/>
          <w:lang w:eastAsia="en-GB"/>
        </w:rPr>
        <mc:AlternateContent>
          <mc:Choice Requires="wps">
            <w:drawing>
              <wp:anchor distT="0" distB="0" distL="114300" distR="114300" simplePos="0" relativeHeight="251656704" behindDoc="0" locked="0" layoutInCell="1" allowOverlap="1" wp14:anchorId="289DAFBD" wp14:editId="4CB109D7">
                <wp:simplePos x="0" y="0"/>
                <wp:positionH relativeFrom="column">
                  <wp:posOffset>3416935</wp:posOffset>
                </wp:positionH>
                <wp:positionV relativeFrom="paragraph">
                  <wp:posOffset>200660</wp:posOffset>
                </wp:positionV>
                <wp:extent cx="620395" cy="293370"/>
                <wp:effectExtent l="0" t="0" r="8255" b="0"/>
                <wp:wrapNone/>
                <wp:docPr id="36" name="Tekstvak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395" cy="293370"/>
                        </a:xfrm>
                        <a:prstGeom prst="rect">
                          <a:avLst/>
                        </a:prstGeom>
                        <a:solidFill>
                          <a:sysClr val="window" lastClr="FFFFFF"/>
                        </a:solidFill>
                        <a:ln w="6350">
                          <a:noFill/>
                        </a:ln>
                        <a:effectLst/>
                      </wps:spPr>
                      <wps:txbx>
                        <w:txbxContent>
                          <w:p w14:paraId="48F213A7" w14:textId="77777777" w:rsidR="00CB7949" w:rsidRPr="00685962" w:rsidRDefault="00CB7949" w:rsidP="00D315D4">
                            <w:pPr>
                              <w:jc w:val="center"/>
                              <w:rPr>
                                <w:sz w:val="24"/>
                                <w:szCs w:val="24"/>
                                <w:lang w:val="nl-NL"/>
                              </w:rPr>
                            </w:pPr>
                            <w:r>
                              <w:rPr>
                                <w:sz w:val="24"/>
                                <w:szCs w:val="24"/>
                                <w:lang w:val="nl-NL"/>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DAFBD" id="Tekstvak 36" o:spid="_x0000_s1039" type="#_x0000_t202" style="position:absolute;left:0;text-align:left;margin-left:269.05pt;margin-top:15.8pt;width:48.8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" fillcolor="window" stroked="f" strokeweight=".5pt">
                <v:path arrowok="t"/>
                <v:textbox>
                  <w:txbxContent>
                    <w:p w14:paraId="48F213A7" w14:textId="77777777" w:rsidR="00CB7949" w:rsidRPr="00685962" w:rsidRDefault="00CB7949" w:rsidP="00D315D4">
                      <w:pPr>
                        <w:jc w:val="center"/>
                        <w:rPr>
                          <w:sz w:val="24"/>
                          <w:szCs w:val="24"/>
                          <w:lang w:val="nl-NL"/>
                        </w:rPr>
                      </w:pPr>
                      <w:r>
                        <w:rPr>
                          <w:sz w:val="24"/>
                          <w:szCs w:val="24"/>
                          <w:lang w:val="nl-NL"/>
                        </w:rPr>
                        <w:t>5</w:t>
                      </w:r>
                    </w:p>
                  </w:txbxContent>
                </v:textbox>
              </v:shape>
            </w:pict>
          </mc:Fallback>
        </mc:AlternateContent>
      </w:r>
      <w:r>
        <w:rPr>
          <w:noProof/>
          <w:lang w:eastAsia="en-GB"/>
        </w:rPr>
        <mc:AlternateContent>
          <mc:Choice Requires="wps">
            <w:drawing>
              <wp:anchor distT="0" distB="0" distL="114300" distR="114300" simplePos="0" relativeHeight="251647488" behindDoc="0" locked="0" layoutInCell="1" allowOverlap="1" wp14:anchorId="446BA593" wp14:editId="42CC4B75">
                <wp:simplePos x="0" y="0"/>
                <wp:positionH relativeFrom="column">
                  <wp:posOffset>2541270</wp:posOffset>
                </wp:positionH>
                <wp:positionV relativeFrom="paragraph">
                  <wp:posOffset>157480</wp:posOffset>
                </wp:positionV>
                <wp:extent cx="716280" cy="716280"/>
                <wp:effectExtent l="0" t="0" r="26670" b="26670"/>
                <wp:wrapNone/>
                <wp:docPr id="48" name="Rechthoek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280" cy="716280"/>
                        </a:xfrm>
                        <a:prstGeom prst="rect">
                          <a:avLst/>
                        </a:prstGeom>
                        <a:noFill/>
                        <a:ln w="12700" cap="flat" cmpd="sng" algn="ctr">
                          <a:solidFill>
                            <a:srgbClr val="5B9BD5">
                              <a:shade val="50000"/>
                            </a:srgbClr>
                          </a:solidFill>
                          <a:prstDash val="solid"/>
                          <a:miter lim="800000"/>
                        </a:ln>
                        <a:effectLst/>
                      </wps:spPr>
                      <wps:txbx>
                        <w:txbxContent>
                          <w:p w14:paraId="44376102" w14:textId="77777777" w:rsidR="00CB7949" w:rsidRPr="00685962" w:rsidRDefault="00CB7949" w:rsidP="00D315D4">
                            <w:pPr>
                              <w:spacing w:after="0"/>
                              <w:jc w:val="center"/>
                              <w:rPr>
                                <w:sz w:val="24"/>
                                <w:szCs w:val="24"/>
                                <w:lang w:val="nl-NL"/>
                              </w:rPr>
                            </w:pPr>
                            <w:r>
                              <w:rPr>
                                <w:sz w:val="24"/>
                                <w:szCs w:val="24"/>
                                <w:lang w:val="nl-NL"/>
                              </w:rPr>
                              <w:t>r</w:t>
                            </w:r>
                            <w:r w:rsidRPr="00685962">
                              <w:rPr>
                                <w:sz w:val="24"/>
                                <w:szCs w:val="24"/>
                                <w:lang w:val="nl-NL"/>
                              </w:rPr>
                              <w:t>esLEMF</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46BA593" id="Rechthoek 48" o:spid="_x0000_s1040" style="position:absolute;left:0;text-align:left;margin-left:200.1pt;margin-top:12.4pt;width:56.4pt;height:56.4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" filled="f" strokecolor="#41719c" strokeweight="1pt">
                <v:path arrowok="t"/>
                <v:textbox inset="1mm,,1mm">
                  <w:txbxContent>
                    <w:p w14:paraId="44376102" w14:textId="77777777" w:rsidR="00CB7949" w:rsidRPr="00685962" w:rsidRDefault="00CB7949" w:rsidP="00D315D4">
                      <w:pPr>
                        <w:spacing w:after="0"/>
                        <w:jc w:val="center"/>
                        <w:rPr>
                          <w:sz w:val="24"/>
                          <w:szCs w:val="24"/>
                          <w:lang w:val="nl-NL"/>
                        </w:rPr>
                      </w:pPr>
                      <w:r>
                        <w:rPr>
                          <w:sz w:val="24"/>
                          <w:szCs w:val="24"/>
                          <w:lang w:val="nl-NL"/>
                        </w:rPr>
                        <w:t>r</w:t>
                      </w:r>
                      <w:r w:rsidRPr="00685962">
                        <w:rPr>
                          <w:sz w:val="24"/>
                          <w:szCs w:val="24"/>
                          <w:lang w:val="nl-NL"/>
                        </w:rPr>
                        <w:t>esLEMF</w:t>
                      </w:r>
                    </w:p>
                  </w:txbxContent>
                </v:textbox>
              </v:rect>
            </w:pict>
          </mc:Fallback>
        </mc:AlternateContent>
      </w:r>
      <w:r>
        <w:rPr>
          <w:noProof/>
          <w:lang w:eastAsia="en-GB"/>
        </w:rPr>
        <mc:AlternateContent>
          <mc:Choice Requires="wps">
            <w:drawing>
              <wp:anchor distT="0" distB="0" distL="114300" distR="114300" simplePos="0" relativeHeight="251648512" behindDoc="0" locked="0" layoutInCell="1" allowOverlap="1" wp14:anchorId="70BBCFEA" wp14:editId="4D304782">
                <wp:simplePos x="0" y="0"/>
                <wp:positionH relativeFrom="column">
                  <wp:posOffset>793750</wp:posOffset>
                </wp:positionH>
                <wp:positionV relativeFrom="paragraph">
                  <wp:posOffset>157480</wp:posOffset>
                </wp:positionV>
                <wp:extent cx="716280" cy="716280"/>
                <wp:effectExtent l="0" t="0" r="26670" b="26670"/>
                <wp:wrapNone/>
                <wp:docPr id="49" name="Rechthoek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280" cy="716280"/>
                        </a:xfrm>
                        <a:prstGeom prst="rect">
                          <a:avLst/>
                        </a:prstGeom>
                        <a:noFill/>
                        <a:ln w="12700" cap="flat" cmpd="sng" algn="ctr">
                          <a:solidFill>
                            <a:srgbClr val="5B9BD5">
                              <a:shade val="50000"/>
                            </a:srgbClr>
                          </a:solidFill>
                          <a:prstDash val="solid"/>
                          <a:miter lim="800000"/>
                        </a:ln>
                        <a:effectLst/>
                      </wps:spPr>
                      <wps:txbx>
                        <w:txbxContent>
                          <w:p w14:paraId="33802508" w14:textId="77777777" w:rsidR="00CB7949" w:rsidRPr="007C7097" w:rsidRDefault="00CB7949" w:rsidP="00D315D4">
                            <w:pPr>
                              <w:jc w:val="center"/>
                              <w:rPr>
                                <w:sz w:val="24"/>
                                <w:szCs w:val="24"/>
                                <w:lang w:val="nl-NL"/>
                              </w:rPr>
                            </w:pPr>
                            <w:r w:rsidRPr="007C7097">
                              <w:rPr>
                                <w:sz w:val="24"/>
                                <w:szCs w:val="24"/>
                                <w:lang w:val="nl-NL"/>
                              </w:rPr>
                              <w:t>CSP</w:t>
                            </w:r>
                            <w:r w:rsidRPr="007C7097">
                              <w:rPr>
                                <w:sz w:val="24"/>
                                <w:szCs w:val="24"/>
                                <w:lang w:val="nl-NL"/>
                              </w:rPr>
                              <w:br/>
                              <w:t>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0BBCFEA" id="Rechthoek 49" o:spid="_x0000_s1041" style="position:absolute;left:0;text-align:left;margin-left:62.5pt;margin-top:12.4pt;width:56.4pt;height:56.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" filled="f" strokecolor="#41719c" strokeweight="1pt">
                <v:path arrowok="t"/>
                <v:textbox>
                  <w:txbxContent>
                    <w:p w14:paraId="33802508" w14:textId="77777777" w:rsidR="00CB7949" w:rsidRPr="007C7097" w:rsidRDefault="00CB7949" w:rsidP="00D315D4">
                      <w:pPr>
                        <w:jc w:val="center"/>
                        <w:rPr>
                          <w:sz w:val="24"/>
                          <w:szCs w:val="24"/>
                          <w:lang w:val="nl-NL"/>
                        </w:rPr>
                      </w:pPr>
                      <w:r w:rsidRPr="007C7097">
                        <w:rPr>
                          <w:sz w:val="24"/>
                          <w:szCs w:val="24"/>
                          <w:lang w:val="nl-NL"/>
                        </w:rPr>
                        <w:t>CSP</w:t>
                      </w:r>
                      <w:r w:rsidRPr="007C7097">
                        <w:rPr>
                          <w:sz w:val="24"/>
                          <w:szCs w:val="24"/>
                          <w:lang w:val="nl-NL"/>
                        </w:rPr>
                        <w:br/>
                        <w:t>MF</w:t>
                      </w:r>
                    </w:p>
                  </w:txbxContent>
                </v:textbox>
              </v:rect>
            </w:pict>
          </mc:Fallback>
        </mc:AlternateContent>
      </w:r>
      <w:r>
        <w:rPr>
          <w:noProof/>
          <w:lang w:eastAsia="en-GB"/>
        </w:rPr>
        <mc:AlternateContent>
          <mc:Choice Requires="wps">
            <w:drawing>
              <wp:anchor distT="0" distB="0" distL="114300" distR="114300" simplePos="0" relativeHeight="251646464" behindDoc="0" locked="0" layoutInCell="1" allowOverlap="1" wp14:anchorId="70244A34" wp14:editId="35D88943">
                <wp:simplePos x="0" y="0"/>
                <wp:positionH relativeFrom="column">
                  <wp:posOffset>4272280</wp:posOffset>
                </wp:positionH>
                <wp:positionV relativeFrom="paragraph">
                  <wp:posOffset>161925</wp:posOffset>
                </wp:positionV>
                <wp:extent cx="716280" cy="716280"/>
                <wp:effectExtent l="0" t="0" r="26670" b="26670"/>
                <wp:wrapNone/>
                <wp:docPr id="50" name="Rechthoek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6280" cy="716280"/>
                        </a:xfrm>
                        <a:prstGeom prst="rect">
                          <a:avLst/>
                        </a:prstGeom>
                        <a:noFill/>
                        <a:ln w="12700" cap="flat" cmpd="sng" algn="ctr">
                          <a:solidFill>
                            <a:srgbClr val="5B9BD5">
                              <a:shade val="50000"/>
                            </a:srgbClr>
                          </a:solidFill>
                          <a:prstDash val="solid"/>
                          <a:miter lim="800000"/>
                        </a:ln>
                        <a:effectLst/>
                      </wps:spPr>
                      <wps:txbx>
                        <w:txbxContent>
                          <w:p w14:paraId="277062CC" w14:textId="77777777" w:rsidR="00CB7949" w:rsidRPr="00685962" w:rsidRDefault="00CB7949" w:rsidP="00D315D4">
                            <w:pPr>
                              <w:spacing w:after="0"/>
                              <w:jc w:val="center"/>
                              <w:rPr>
                                <w:sz w:val="24"/>
                                <w:szCs w:val="24"/>
                                <w:lang w:val="nl-NL"/>
                              </w:rPr>
                            </w:pPr>
                            <w:r>
                              <w:rPr>
                                <w:sz w:val="24"/>
                                <w:szCs w:val="24"/>
                                <w:lang w:val="nl-NL"/>
                              </w:rPr>
                              <w:t>reqLEMF</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0244A34" id="Rechthoek 50" o:spid="_x0000_s1042" style="position:absolute;left:0;text-align:left;margin-left:336.4pt;margin-top:12.75pt;width:56.4pt;height:56.4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" filled="f" strokecolor="#41719c" strokeweight="1pt">
                <v:path arrowok="t"/>
                <v:textbox inset="1mm,,1mm">
                  <w:txbxContent>
                    <w:p w14:paraId="277062CC" w14:textId="77777777" w:rsidR="00CB7949" w:rsidRPr="00685962" w:rsidRDefault="00CB7949" w:rsidP="00D315D4">
                      <w:pPr>
                        <w:spacing w:after="0"/>
                        <w:jc w:val="center"/>
                        <w:rPr>
                          <w:sz w:val="24"/>
                          <w:szCs w:val="24"/>
                          <w:lang w:val="nl-NL"/>
                        </w:rPr>
                      </w:pPr>
                      <w:r>
                        <w:rPr>
                          <w:sz w:val="24"/>
                          <w:szCs w:val="24"/>
                          <w:lang w:val="nl-NL"/>
                        </w:rPr>
                        <w:t>reqLEMF</w:t>
                      </w:r>
                    </w:p>
                  </w:txbxContent>
                </v:textbox>
              </v:rect>
            </w:pict>
          </mc:Fallback>
        </mc:AlternateContent>
      </w:r>
    </w:p>
    <w:p w14:paraId="3C3BD583" w14:textId="77777777" w:rsidR="004E4D27" w:rsidRDefault="004E4D27" w:rsidP="00D315D4">
      <w:pPr>
        <w:jc w:val="center"/>
      </w:pPr>
    </w:p>
    <w:p w14:paraId="5E7AD8C1" w14:textId="426D06A2" w:rsidR="004E4D27" w:rsidRDefault="00B070CF" w:rsidP="00D315D4">
      <w:pPr>
        <w:jc w:val="center"/>
      </w:pPr>
      <w:r>
        <w:rPr>
          <w:noProof/>
          <w:lang w:eastAsia="en-GB"/>
        </w:rPr>
        <mc:AlternateContent>
          <mc:Choice Requires="wps">
            <w:drawing>
              <wp:anchor distT="4294967293" distB="4294967293" distL="114300" distR="114300" simplePos="0" relativeHeight="251651584" behindDoc="0" locked="0" layoutInCell="1" allowOverlap="1" wp14:anchorId="3B3F9305" wp14:editId="0B18687C">
                <wp:simplePos x="0" y="0"/>
                <wp:positionH relativeFrom="column">
                  <wp:posOffset>1511300</wp:posOffset>
                </wp:positionH>
                <wp:positionV relativeFrom="paragraph">
                  <wp:posOffset>12064</wp:posOffset>
                </wp:positionV>
                <wp:extent cx="1029970" cy="0"/>
                <wp:effectExtent l="0" t="76200" r="17780" b="114300"/>
                <wp:wrapNone/>
                <wp:docPr id="51" name="Rechte verbindingslijn met pijl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9970" cy="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129C469F" id="Rechte verbindingslijn met pijl 51" o:spid="_x0000_s1026" type="#_x0000_t32" style="position:absolute;margin-left:119pt;margin-top:.95pt;width:81.1pt;height:0;z-index:2516515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" strokecolor="windowText" strokeweight="1pt">
                <v:stroke endarrow="open" joinstyle="miter"/>
                <o:lock v:ext="edit" shapetype="f"/>
              </v:shape>
            </w:pict>
          </mc:Fallback>
        </mc:AlternateContent>
      </w:r>
      <w:r>
        <w:rPr>
          <w:noProof/>
          <w:lang w:eastAsia="en-GB"/>
        </w:rPr>
        <mc:AlternateContent>
          <mc:Choice Requires="wps">
            <w:drawing>
              <wp:anchor distT="4294967293" distB="4294967293" distL="114300" distR="114300" simplePos="0" relativeHeight="251652608" behindDoc="0" locked="0" layoutInCell="1" allowOverlap="1" wp14:anchorId="10F7F079" wp14:editId="1A111A94">
                <wp:simplePos x="0" y="0"/>
                <wp:positionH relativeFrom="column">
                  <wp:posOffset>3258185</wp:posOffset>
                </wp:positionH>
                <wp:positionV relativeFrom="paragraph">
                  <wp:posOffset>12064</wp:posOffset>
                </wp:positionV>
                <wp:extent cx="1016635" cy="0"/>
                <wp:effectExtent l="0" t="76200" r="12065" b="114300"/>
                <wp:wrapNone/>
                <wp:docPr id="52" name="Rechte verbindingslijn met pijl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6635" cy="0"/>
                        </a:xfrm>
                        <a:prstGeom prst="straightConnector1">
                          <a:avLst/>
                        </a:prstGeom>
                        <a:noFill/>
                        <a:ln w="12700" cap="flat" cmpd="sng" algn="ctr">
                          <a:solidFill>
                            <a:sysClr val="windowText" lastClr="000000"/>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 w14:anchorId="25A06C3B" id="Rechte verbindingslijn met pijl 52" o:spid="_x0000_s1026" type="#_x0000_t32" style="position:absolute;margin-left:256.55pt;margin-top:.95pt;width:80.05pt;height:0;z-index:2516526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" strokecolor="windowText" strokeweight="1pt">
                <v:stroke endarrow="open" joinstyle="miter"/>
                <o:lock v:ext="edit" shapetype="f"/>
              </v:shape>
            </w:pict>
          </mc:Fallback>
        </mc:AlternateContent>
      </w:r>
    </w:p>
    <w:p w14:paraId="29DA5FF9" w14:textId="77777777" w:rsidR="004E4D27" w:rsidRDefault="004E4D27" w:rsidP="00D315D4">
      <w:pPr>
        <w:jc w:val="center"/>
      </w:pPr>
    </w:p>
    <w:p w14:paraId="39A09099" w14:textId="77777777" w:rsidR="004E4D27" w:rsidRDefault="004E4D27" w:rsidP="00D315D4">
      <w:pPr>
        <w:jc w:val="center"/>
      </w:pPr>
    </w:p>
    <w:p w14:paraId="5FD81FD0" w14:textId="1D583A96" w:rsidR="004E4D27" w:rsidRPr="0059180D" w:rsidRDefault="004E4D27" w:rsidP="007C7097">
      <w:pPr>
        <w:pStyle w:val="Bijschrift"/>
        <w:spacing w:before="240" w:after="240"/>
        <w:jc w:val="center"/>
        <w:rPr>
          <w:rFonts w:ascii="Arial" w:hAnsi="Arial" w:cs="Arial"/>
        </w:rPr>
      </w:pPr>
      <w:r w:rsidRPr="0059180D">
        <w:rPr>
          <w:rFonts w:ascii="Arial" w:hAnsi="Arial" w:cs="Arial"/>
        </w:rPr>
        <w:t xml:space="preserve">Figure </w:t>
      </w:r>
      <w:r>
        <w:rPr>
          <w:rFonts w:ascii="Arial" w:hAnsi="Arial" w:cs="Arial"/>
        </w:rPr>
        <w:t>A.1</w:t>
      </w:r>
      <w:r w:rsidR="005C2AD8">
        <w:rPr>
          <w:rFonts w:ascii="Arial" w:hAnsi="Arial" w:cs="Arial"/>
        </w:rPr>
        <w:t>.1</w:t>
      </w:r>
      <w:r w:rsidRPr="0059180D">
        <w:rPr>
          <w:rFonts w:ascii="Arial" w:hAnsi="Arial" w:cs="Arial"/>
        </w:rPr>
        <w:t>: Roles and steps of legal assistance using Inter LEMF handover Interface</w:t>
      </w:r>
    </w:p>
    <w:p w14:paraId="01494D6D" w14:textId="77777777" w:rsidR="004E4D27" w:rsidRDefault="004E4D27" w:rsidP="00D315D4">
      <w:pPr>
        <w:ind w:left="1418" w:hanging="1418"/>
      </w:pPr>
    </w:p>
    <w:p w14:paraId="742C006C" w14:textId="77777777" w:rsidR="004E4D27" w:rsidRDefault="004E4D27" w:rsidP="00D315D4">
      <w:pPr>
        <w:ind w:left="1418" w:hanging="1418"/>
        <w:jc w:val="center"/>
      </w:pPr>
      <w:r>
        <w:object w:dxaOrig="9434" w:dyaOrig="5743" w14:anchorId="12D11AA4">
          <v:shape id="_x0000_i1026" type="#_x0000_t75" style="width:425.1pt;height:255.75pt" o:ole="">
            <v:imagedata r:id="rId26" o:title=""/>
          </v:shape>
          <o:OLEObject Type="Embed" ProgID="Visio.Drawing.11" ShapeID="_x0000_i1026" DrawAspect="Content" ObjectID="_1571666193" r:id="rId27"/>
        </w:object>
      </w:r>
    </w:p>
    <w:p w14:paraId="5719276B" w14:textId="5CCC4C68" w:rsidR="004E4D27" w:rsidRPr="0059180D" w:rsidRDefault="004E4D27" w:rsidP="00D315D4">
      <w:pPr>
        <w:pStyle w:val="Bijschrift"/>
        <w:spacing w:after="240"/>
        <w:jc w:val="center"/>
        <w:rPr>
          <w:rFonts w:ascii="Arial" w:hAnsi="Arial" w:cs="Arial"/>
        </w:rPr>
      </w:pPr>
      <w:r w:rsidRPr="0059180D">
        <w:rPr>
          <w:rFonts w:ascii="Arial" w:hAnsi="Arial" w:cs="Arial"/>
        </w:rPr>
        <w:t xml:space="preserve">Figure </w:t>
      </w:r>
      <w:r>
        <w:rPr>
          <w:rFonts w:ascii="Arial" w:hAnsi="Arial" w:cs="Arial"/>
        </w:rPr>
        <w:t>A.</w:t>
      </w:r>
      <w:r w:rsidR="005C2AD8">
        <w:rPr>
          <w:rFonts w:ascii="Arial" w:hAnsi="Arial" w:cs="Arial"/>
        </w:rPr>
        <w:t>1.</w:t>
      </w:r>
      <w:r>
        <w:rPr>
          <w:rFonts w:ascii="Arial" w:hAnsi="Arial" w:cs="Arial"/>
        </w:rPr>
        <w:t>2</w:t>
      </w:r>
      <w:r w:rsidRPr="0059180D">
        <w:rPr>
          <w:rFonts w:ascii="Arial" w:hAnsi="Arial" w:cs="Arial"/>
        </w:rPr>
        <w:t>: Roles and steps of legal assistance using Inter LEMF handover Interface</w:t>
      </w:r>
    </w:p>
    <w:p w14:paraId="7B0A26BC" w14:textId="249C094D" w:rsidR="004E4D27" w:rsidRPr="000A3701" w:rsidRDefault="004E4D27" w:rsidP="001E5125">
      <w:pPr>
        <w:pStyle w:val="NO"/>
        <w:shd w:val="clear" w:color="auto" w:fill="FDE9D9" w:themeFill="accent6" w:themeFillTint="33"/>
        <w:rPr>
          <w:lang w:val="en-GB"/>
        </w:rPr>
      </w:pPr>
      <w:r w:rsidRPr="000A3701">
        <w:rPr>
          <w:lang w:val="en-GB"/>
        </w:rPr>
        <w:t>Editor’s note:</w:t>
      </w:r>
      <w:r w:rsidRPr="000A3701">
        <w:rPr>
          <w:lang w:val="en-GB"/>
        </w:rPr>
        <w:tab/>
      </w:r>
      <w:r w:rsidRPr="000A3701">
        <w:rPr>
          <w:lang w:val="en-GB"/>
        </w:rPr>
        <w:tab/>
        <w:t>The figure A.</w:t>
      </w:r>
      <w:r w:rsidR="005C2AD8">
        <w:rPr>
          <w:lang w:val="en-GB"/>
        </w:rPr>
        <w:t>1.</w:t>
      </w:r>
      <w:r w:rsidRPr="000A3701">
        <w:rPr>
          <w:lang w:val="en-GB"/>
        </w:rPr>
        <w:t>2 is only for references and should be deleted later.</w:t>
      </w:r>
    </w:p>
    <w:p w14:paraId="4F7CE598" w14:textId="35083D1B" w:rsidR="004E4D27" w:rsidRDefault="004E4D27" w:rsidP="00D315D4">
      <w:pPr>
        <w:ind w:left="1418" w:hanging="1418"/>
      </w:pPr>
      <w:r>
        <w:lastRenderedPageBreak/>
        <w:t xml:space="preserve">In figure </w:t>
      </w:r>
      <w:r w:rsidR="005C2AD8">
        <w:t>A.1.</w:t>
      </w:r>
      <w:r>
        <w:t>1, the following steps are identified:</w:t>
      </w:r>
    </w:p>
    <w:p w14:paraId="0580D642" w14:textId="77777777" w:rsidR="004E4D27" w:rsidRPr="007C7097" w:rsidRDefault="004E4D27" w:rsidP="00D315D4">
      <w:pPr>
        <w:ind w:left="1418" w:hanging="1418"/>
      </w:pPr>
      <w:r>
        <w:t>Step 1:</w:t>
      </w:r>
      <w:r>
        <w:tab/>
      </w:r>
      <w:r w:rsidRPr="007C7097">
        <w:t xml:space="preserve">The requesting LEA or requesting Authorised Authority (AA) sends a message to </w:t>
      </w:r>
      <w:r>
        <w:t xml:space="preserve">the </w:t>
      </w:r>
      <w:r w:rsidRPr="007C7097">
        <w:t xml:space="preserve">responding LEA or responding AA </w:t>
      </w:r>
      <w:r>
        <w:t xml:space="preserve">by </w:t>
      </w:r>
      <w:r w:rsidRPr="007C7097">
        <w:t xml:space="preserve">defining the data </w:t>
      </w:r>
      <w:r>
        <w:t xml:space="preserve">the </w:t>
      </w:r>
      <w:proofErr w:type="spellStart"/>
      <w:r>
        <w:t>reqLEA</w:t>
      </w:r>
      <w:proofErr w:type="spellEnd"/>
      <w:r>
        <w:t xml:space="preserve"> or </w:t>
      </w:r>
      <w:proofErr w:type="spellStart"/>
      <w:r>
        <w:t>reqAA</w:t>
      </w:r>
      <w:proofErr w:type="spellEnd"/>
      <w:r>
        <w:t xml:space="preserve"> </w:t>
      </w:r>
      <w:r w:rsidRPr="007C7097">
        <w:t>needs. Simultaneous</w:t>
      </w:r>
      <w:r>
        <w:t>ly</w:t>
      </w:r>
      <w:r w:rsidRPr="007C7097">
        <w:t xml:space="preserve"> the requesting LEA/AA set</w:t>
      </w:r>
      <w:r>
        <w:t>s</w:t>
      </w:r>
      <w:r w:rsidRPr="007C7097">
        <w:t xml:space="preserve"> up the LEMF (reqLEMF) to receive the corresponding data when delivered by the responding LEMF (sub step 1a)</w:t>
      </w:r>
    </w:p>
    <w:p w14:paraId="3AA853E1" w14:textId="77777777" w:rsidR="004E4D27" w:rsidRPr="007C7097" w:rsidRDefault="004E4D27" w:rsidP="00D315D4">
      <w:pPr>
        <w:ind w:left="1418" w:hanging="1418"/>
      </w:pPr>
      <w:r w:rsidRPr="007C7097">
        <w:t>Step 2:</w:t>
      </w:r>
      <w:r w:rsidRPr="007C7097">
        <w:tab/>
        <w:t>If accepted</w:t>
      </w:r>
      <w:r>
        <w:t>,</w:t>
      </w:r>
      <w:r w:rsidRPr="007C7097">
        <w:t xml:space="preserve"> the responding LEA or responding AA is forwarding this request to the CSP. Simultaneous</w:t>
      </w:r>
      <w:r>
        <w:t>ly</w:t>
      </w:r>
      <w:r w:rsidRPr="007C7097">
        <w:t xml:space="preserve"> the responding LEA /AA set</w:t>
      </w:r>
      <w:r>
        <w:t>s</w:t>
      </w:r>
      <w:r w:rsidRPr="007C7097">
        <w:t xml:space="preserve"> up the LEMF (resLEMF) in order to enable the forwarding of the requested Data towards the requesting LEMF when received from the responding CSP Network (sub step 2a)</w:t>
      </w:r>
    </w:p>
    <w:p w14:paraId="66A6B787" w14:textId="77777777" w:rsidR="004E4D27" w:rsidRPr="007C7097" w:rsidRDefault="004E4D27" w:rsidP="00D315D4">
      <w:pPr>
        <w:ind w:left="1418" w:hanging="1418"/>
      </w:pPr>
      <w:r w:rsidRPr="007C7097">
        <w:t>Step 3:</w:t>
      </w:r>
      <w:r w:rsidRPr="007C7097">
        <w:tab/>
        <w:t xml:space="preserve">The CSP activates the warrant request like a national request done by the CSP ADMF. </w:t>
      </w:r>
    </w:p>
    <w:p w14:paraId="24DB9940" w14:textId="77777777" w:rsidR="004E4D27" w:rsidRPr="007C7097" w:rsidRDefault="004E4D27" w:rsidP="00D315D4">
      <w:pPr>
        <w:ind w:left="1418" w:hanging="1418"/>
      </w:pPr>
      <w:r w:rsidRPr="007C7097">
        <w:t>Step 4:</w:t>
      </w:r>
      <w:r w:rsidRPr="007C7097">
        <w:tab/>
        <w:t xml:space="preserve">The CSP MF transfers the corresponding IRI and CC data or RD to the responding LEMF </w:t>
      </w:r>
      <w:r>
        <w:t>(</w:t>
      </w:r>
      <w:r w:rsidRPr="007C7097">
        <w:t>which pre-processes it in the same way as a national initiated LI or RD process</w:t>
      </w:r>
      <w:r>
        <w:t>)</w:t>
      </w:r>
      <w:r w:rsidRPr="007C7097">
        <w:t>.</w:t>
      </w:r>
    </w:p>
    <w:p w14:paraId="1792F29C" w14:textId="77777777" w:rsidR="004E4D27" w:rsidRPr="007C7097" w:rsidRDefault="004E4D27" w:rsidP="00D315D4">
      <w:pPr>
        <w:ind w:left="1418" w:hanging="1418"/>
      </w:pPr>
      <w:r w:rsidRPr="007C7097">
        <w:t>Step 5:</w:t>
      </w:r>
      <w:r w:rsidRPr="007C7097">
        <w:tab/>
        <w:t xml:space="preserve">The responding LEMF forwards the pre-processed IRI IW and CC IW or RD IW data in (near) real time to the requesting LEMF. </w:t>
      </w:r>
    </w:p>
    <w:p w14:paraId="7B7213A6" w14:textId="77777777" w:rsidR="004E4D27" w:rsidRDefault="004E4D27" w:rsidP="00D315D4">
      <w:r w:rsidRPr="007C7097">
        <w:t>This document only specifies step 5, the Inter LEMF Handover Interface HI-S.</w:t>
      </w:r>
    </w:p>
    <w:p w14:paraId="6268C45C" w14:textId="77777777" w:rsidR="004E4D27" w:rsidRPr="007C7097" w:rsidRDefault="004E4D27" w:rsidP="00D315D4"/>
    <w:p w14:paraId="6841DD67" w14:textId="15DCDECD" w:rsidR="004E4D27" w:rsidRDefault="00B070CF" w:rsidP="00D315D4">
      <w:pPr>
        <w:keepNext/>
        <w:jc w:val="center"/>
      </w:pPr>
      <w:r>
        <w:rPr>
          <w:noProof/>
          <w:lang w:eastAsia="en-GB"/>
        </w:rPr>
        <w:drawing>
          <wp:inline distT="0" distB="0" distL="0" distR="0" wp14:anchorId="7AF7C065" wp14:editId="59DD323B">
            <wp:extent cx="6057265" cy="1323975"/>
            <wp:effectExtent l="0" t="0" r="635"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265" cy="1323975"/>
                    </a:xfrm>
                    <a:prstGeom prst="rect">
                      <a:avLst/>
                    </a:prstGeom>
                    <a:noFill/>
                    <a:ln>
                      <a:noFill/>
                    </a:ln>
                  </pic:spPr>
                </pic:pic>
              </a:graphicData>
            </a:graphic>
          </wp:inline>
        </w:drawing>
      </w:r>
    </w:p>
    <w:p w14:paraId="7432ADA4" w14:textId="1453CB13" w:rsidR="00EE44ED" w:rsidRPr="00EE44ED" w:rsidRDefault="004E4D27" w:rsidP="00EE44ED">
      <w:pPr>
        <w:pStyle w:val="Bijschrift"/>
        <w:spacing w:after="240"/>
        <w:jc w:val="center"/>
        <w:rPr>
          <w:rFonts w:ascii="Arial" w:hAnsi="Arial" w:cs="Arial"/>
        </w:rPr>
      </w:pPr>
      <w:r w:rsidRPr="0059180D">
        <w:rPr>
          <w:rFonts w:ascii="Arial" w:hAnsi="Arial" w:cs="Arial"/>
        </w:rPr>
        <w:t xml:space="preserve">Figure </w:t>
      </w:r>
      <w:r>
        <w:rPr>
          <w:rFonts w:ascii="Arial" w:hAnsi="Arial" w:cs="Arial"/>
        </w:rPr>
        <w:t>A.</w:t>
      </w:r>
      <w:r w:rsidR="00EE44ED">
        <w:rPr>
          <w:rFonts w:ascii="Arial" w:hAnsi="Arial" w:cs="Arial"/>
        </w:rPr>
        <w:t>1.</w:t>
      </w:r>
      <w:r>
        <w:rPr>
          <w:rFonts w:ascii="Arial" w:hAnsi="Arial" w:cs="Arial"/>
        </w:rPr>
        <w:t>3</w:t>
      </w:r>
      <w:r w:rsidRPr="0059180D">
        <w:rPr>
          <w:rFonts w:ascii="Arial" w:hAnsi="Arial" w:cs="Arial"/>
        </w:rPr>
        <w:t>: Functional block diagram showing Inter LEMF Handover Interface</w:t>
      </w:r>
    </w:p>
    <w:p w14:paraId="09FDF284" w14:textId="77777777" w:rsidR="004E4D27" w:rsidRDefault="004E4D27" w:rsidP="00D315D4"/>
    <w:p w14:paraId="6E4D7888" w14:textId="77777777" w:rsidR="004E4D27" w:rsidRDefault="004E4D27" w:rsidP="00D315D4">
      <w:pPr>
        <w:jc w:val="center"/>
      </w:pPr>
      <w:r>
        <w:object w:dxaOrig="9718" w:dyaOrig="2723" w14:anchorId="0D9CD316">
          <v:shape id="_x0000_i1027" type="#_x0000_t75" style="width:447pt;height:123.85pt" o:ole="">
            <v:imagedata r:id="rId28" o:title=""/>
          </v:shape>
          <o:OLEObject Type="Embed" ProgID="Visio.Drawing.11" ShapeID="_x0000_i1027" DrawAspect="Content" ObjectID="_1571666194" r:id="rId29"/>
        </w:object>
      </w:r>
    </w:p>
    <w:p w14:paraId="2D15FDA8" w14:textId="5FB66AF9" w:rsidR="004E4D27" w:rsidRPr="0059180D" w:rsidRDefault="004E4D27" w:rsidP="00D315D4">
      <w:pPr>
        <w:pStyle w:val="Bijschrift"/>
        <w:spacing w:after="240"/>
        <w:jc w:val="center"/>
        <w:rPr>
          <w:rFonts w:ascii="Arial" w:hAnsi="Arial" w:cs="Arial"/>
        </w:rPr>
      </w:pPr>
      <w:r w:rsidRPr="0059180D">
        <w:rPr>
          <w:rFonts w:ascii="Arial" w:hAnsi="Arial" w:cs="Arial"/>
        </w:rPr>
        <w:t xml:space="preserve">Figure </w:t>
      </w:r>
      <w:r>
        <w:rPr>
          <w:rFonts w:ascii="Arial" w:hAnsi="Arial" w:cs="Arial"/>
        </w:rPr>
        <w:t>A.</w:t>
      </w:r>
      <w:r w:rsidR="00EE44ED">
        <w:rPr>
          <w:rFonts w:ascii="Arial" w:hAnsi="Arial" w:cs="Arial"/>
        </w:rPr>
        <w:t>1.</w:t>
      </w:r>
      <w:r>
        <w:rPr>
          <w:rFonts w:ascii="Arial" w:hAnsi="Arial" w:cs="Arial"/>
        </w:rPr>
        <w:t>4</w:t>
      </w:r>
      <w:r w:rsidRPr="0059180D">
        <w:rPr>
          <w:rFonts w:ascii="Arial" w:hAnsi="Arial" w:cs="Arial"/>
        </w:rPr>
        <w:t>: Functional block diagram showing Inter LEMF Handover Interface</w:t>
      </w:r>
    </w:p>
    <w:p w14:paraId="3FB0E06F" w14:textId="42738EB4" w:rsidR="004E4D27" w:rsidRPr="000A3701" w:rsidRDefault="004E4D27" w:rsidP="001E5125">
      <w:pPr>
        <w:pStyle w:val="NO"/>
        <w:shd w:val="clear" w:color="auto" w:fill="FDE9D9" w:themeFill="accent6" w:themeFillTint="33"/>
        <w:ind w:left="1704" w:hanging="1420"/>
        <w:rPr>
          <w:lang w:val="en-GB"/>
        </w:rPr>
      </w:pPr>
      <w:r w:rsidRPr="000A3701">
        <w:rPr>
          <w:lang w:val="en-GB"/>
        </w:rPr>
        <w:t>Editor’s note:</w:t>
      </w:r>
      <w:r w:rsidRPr="000A3701">
        <w:rPr>
          <w:lang w:val="en-GB"/>
        </w:rPr>
        <w:tab/>
        <w:t>The figure A.</w:t>
      </w:r>
      <w:r w:rsidR="00EE44ED">
        <w:rPr>
          <w:lang w:val="en-GB"/>
        </w:rPr>
        <w:t>1.</w:t>
      </w:r>
      <w:r w:rsidRPr="000A3701">
        <w:rPr>
          <w:lang w:val="en-GB"/>
        </w:rPr>
        <w:t>4 is only for references and should be deleted later.</w:t>
      </w:r>
      <w:r w:rsidR="00EE44ED">
        <w:rPr>
          <w:lang w:val="en-GB"/>
        </w:rPr>
        <w:t xml:space="preserve"> Style A.1.4 is in line with A.1.1 so maybe remove A.1.3 or adjust style A.1.1</w:t>
      </w:r>
    </w:p>
    <w:p w14:paraId="7F9EEA52" w14:textId="6636615C" w:rsidR="004E4D27" w:rsidRDefault="004E4D27" w:rsidP="00D315D4"/>
    <w:p w14:paraId="0E90507E" w14:textId="77777777" w:rsidR="004E4D27" w:rsidRPr="00A47389" w:rsidRDefault="004E4D27" w:rsidP="00D315D4">
      <w:r>
        <w:t>T</w:t>
      </w:r>
      <w:r w:rsidRPr="00A47389">
        <w:t>he responding LEMF forwards the data to the requesting LEMF according the herein specified HI-S data format and exchange procedure.</w:t>
      </w:r>
    </w:p>
    <w:p w14:paraId="516C9943" w14:textId="77777777" w:rsidR="004E4D27" w:rsidRDefault="004E4D27" w:rsidP="00D315D4"/>
    <w:p w14:paraId="4E406E9D" w14:textId="77777777" w:rsidR="004E4D27" w:rsidRPr="000A3701" w:rsidRDefault="004E4D27" w:rsidP="00D315D4">
      <w:pPr>
        <w:pStyle w:val="Kop2"/>
        <w:rPr>
          <w:sz w:val="28"/>
          <w:szCs w:val="28"/>
          <w:lang w:val="en-GB"/>
        </w:rPr>
      </w:pPr>
      <w:bookmarkStart w:id="60" w:name="_Toc489878354"/>
      <w:r w:rsidRPr="000A3701">
        <w:rPr>
          <w:sz w:val="28"/>
          <w:szCs w:val="28"/>
          <w:lang w:val="en-GB"/>
        </w:rPr>
        <w:lastRenderedPageBreak/>
        <w:t>A.2</w:t>
      </w:r>
      <w:r w:rsidRPr="000A3701">
        <w:rPr>
          <w:sz w:val="28"/>
          <w:szCs w:val="28"/>
          <w:lang w:val="en-GB"/>
        </w:rPr>
        <w:tab/>
        <w:t>Responding party (</w:t>
      </w:r>
      <w:proofErr w:type="spellStart"/>
      <w:r w:rsidRPr="000A3701">
        <w:rPr>
          <w:sz w:val="28"/>
          <w:szCs w:val="28"/>
          <w:lang w:val="en-GB"/>
        </w:rPr>
        <w:t>resLEA</w:t>
      </w:r>
      <w:proofErr w:type="spellEnd"/>
      <w:r w:rsidRPr="000A3701">
        <w:rPr>
          <w:sz w:val="28"/>
          <w:szCs w:val="28"/>
          <w:lang w:val="en-GB"/>
        </w:rPr>
        <w:t>/</w:t>
      </w:r>
      <w:proofErr w:type="spellStart"/>
      <w:r w:rsidRPr="000A3701">
        <w:rPr>
          <w:sz w:val="28"/>
          <w:szCs w:val="28"/>
          <w:lang w:val="en-GB"/>
        </w:rPr>
        <w:t>resAA</w:t>
      </w:r>
      <w:proofErr w:type="spellEnd"/>
      <w:r w:rsidRPr="000A3701">
        <w:rPr>
          <w:sz w:val="28"/>
          <w:szCs w:val="28"/>
          <w:lang w:val="en-GB"/>
        </w:rPr>
        <w:t>)</w:t>
      </w:r>
      <w:bookmarkEnd w:id="60"/>
    </w:p>
    <w:p w14:paraId="18E05D9F" w14:textId="77777777" w:rsidR="004E4D27" w:rsidRDefault="004E4D27" w:rsidP="00D315D4">
      <w:r>
        <w:t>The responding party will verify the requesting party and translate the received warrant into a national warrant that can be issued to the executing CSP.</w:t>
      </w:r>
    </w:p>
    <w:p w14:paraId="59E2204C" w14:textId="77777777" w:rsidR="004E4D27" w:rsidRPr="000A3701" w:rsidRDefault="004E4D27" w:rsidP="00D853C7">
      <w:pPr>
        <w:pStyle w:val="Kop2"/>
        <w:rPr>
          <w:sz w:val="28"/>
          <w:szCs w:val="28"/>
          <w:lang w:val="en-GB"/>
        </w:rPr>
      </w:pPr>
      <w:bookmarkStart w:id="61" w:name="_Toc489878355"/>
      <w:r w:rsidRPr="000A3701">
        <w:rPr>
          <w:sz w:val="28"/>
          <w:szCs w:val="28"/>
          <w:lang w:val="en-GB"/>
        </w:rPr>
        <w:t>A.3</w:t>
      </w:r>
      <w:r w:rsidRPr="000A3701">
        <w:rPr>
          <w:sz w:val="28"/>
          <w:szCs w:val="28"/>
          <w:lang w:val="en-GB"/>
        </w:rPr>
        <w:tab/>
        <w:t>Requesting party (</w:t>
      </w:r>
      <w:proofErr w:type="spellStart"/>
      <w:r w:rsidRPr="000A3701">
        <w:rPr>
          <w:sz w:val="28"/>
          <w:szCs w:val="28"/>
          <w:lang w:val="en-GB"/>
        </w:rPr>
        <w:t>reqLEA</w:t>
      </w:r>
      <w:proofErr w:type="spellEnd"/>
      <w:r w:rsidRPr="000A3701">
        <w:rPr>
          <w:sz w:val="28"/>
          <w:szCs w:val="28"/>
          <w:lang w:val="en-GB"/>
        </w:rPr>
        <w:t>/</w:t>
      </w:r>
      <w:proofErr w:type="spellStart"/>
      <w:r w:rsidRPr="000A3701">
        <w:rPr>
          <w:sz w:val="28"/>
          <w:szCs w:val="28"/>
          <w:lang w:val="en-GB"/>
        </w:rPr>
        <w:t>reqAA</w:t>
      </w:r>
      <w:proofErr w:type="spellEnd"/>
      <w:r w:rsidRPr="000A3701">
        <w:rPr>
          <w:sz w:val="28"/>
          <w:szCs w:val="28"/>
          <w:lang w:val="en-GB"/>
        </w:rPr>
        <w:t>)</w:t>
      </w:r>
      <w:bookmarkEnd w:id="61"/>
    </w:p>
    <w:p w14:paraId="52FDF2BA" w14:textId="77777777" w:rsidR="004E4D27" w:rsidRDefault="004E4D27" w:rsidP="00D853C7">
      <w:r>
        <w:t xml:space="preserve">The requesting party is the party that takes the initiative for the LI request. It will send its warrant to the responding party which is the authorized authority in the jurisdiction that applies to the CSP which technically has to fulfil the warrant </w:t>
      </w:r>
    </w:p>
    <w:p w14:paraId="7355B1B8" w14:textId="77777777" w:rsidR="004E4D27" w:rsidRDefault="004E4D27" w:rsidP="00D853C7">
      <w:r>
        <w:t>The role of the requesting party and the protocols used between the requesting and responding party are out of the scope of the present document.</w:t>
      </w:r>
    </w:p>
    <w:p w14:paraId="5C966081" w14:textId="77777777" w:rsidR="004E4D27" w:rsidRDefault="004E4D27" w:rsidP="00D315D4">
      <w:r>
        <w:t>The role of the responding party and the protocols used between the requesting and responding party, and between the responding party and the executing CSP, are out of the scope of the present document.</w:t>
      </w:r>
    </w:p>
    <w:p w14:paraId="10012B41" w14:textId="77777777" w:rsidR="004E4D27" w:rsidRPr="000A3701" w:rsidRDefault="004E4D27" w:rsidP="00D315D4">
      <w:pPr>
        <w:pStyle w:val="Kop2"/>
        <w:rPr>
          <w:sz w:val="28"/>
          <w:szCs w:val="28"/>
          <w:lang w:val="en-GB"/>
        </w:rPr>
      </w:pPr>
      <w:bookmarkStart w:id="62" w:name="_Toc489878356"/>
      <w:r w:rsidRPr="000A3701">
        <w:rPr>
          <w:sz w:val="28"/>
          <w:szCs w:val="28"/>
          <w:lang w:val="en-GB"/>
        </w:rPr>
        <w:t>A.4</w:t>
      </w:r>
      <w:r w:rsidRPr="000A3701">
        <w:rPr>
          <w:sz w:val="28"/>
          <w:szCs w:val="28"/>
          <w:lang w:val="en-GB"/>
        </w:rPr>
        <w:tab/>
        <w:t>Executing Communication Service Provider</w:t>
      </w:r>
      <w:bookmarkEnd w:id="62"/>
    </w:p>
    <w:p w14:paraId="17E50FCB" w14:textId="77777777" w:rsidR="004E4D27" w:rsidRPr="00A47389" w:rsidRDefault="004E4D27" w:rsidP="00D315D4">
      <w:r w:rsidRPr="00A47389">
        <w:t>The executing CSP is the CSP which technical fulfils the warrant of the responding party (LEA/AA) and sends the CC and IRI to the forwarding party.</w:t>
      </w:r>
    </w:p>
    <w:p w14:paraId="499B948B" w14:textId="77777777" w:rsidR="004E4D27" w:rsidRPr="00A47389" w:rsidRDefault="004E4D27" w:rsidP="00D315D4">
      <w:r w:rsidRPr="00A47389">
        <w:t>The role of the executing CSP and the Handover Interface between the CSP and the forwarding party (responding LEMF) are out of the scope of the present document.</w:t>
      </w:r>
    </w:p>
    <w:p w14:paraId="709E825E" w14:textId="77777777" w:rsidR="004E4D27" w:rsidRDefault="004E4D27" w:rsidP="00D315D4"/>
    <w:p w14:paraId="0BFC433E" w14:textId="543FBC51" w:rsidR="004E4D27" w:rsidRPr="000A3701" w:rsidRDefault="004E4D27" w:rsidP="00D315D4">
      <w:pPr>
        <w:pStyle w:val="Kop2"/>
        <w:rPr>
          <w:sz w:val="28"/>
          <w:szCs w:val="28"/>
          <w:lang w:val="en-GB"/>
        </w:rPr>
      </w:pPr>
      <w:bookmarkStart w:id="63" w:name="_Toc489878357"/>
      <w:r w:rsidRPr="000A3701">
        <w:rPr>
          <w:sz w:val="28"/>
          <w:szCs w:val="28"/>
          <w:lang w:val="en-GB"/>
        </w:rPr>
        <w:t>A.5</w:t>
      </w:r>
      <w:r w:rsidRPr="000A3701">
        <w:rPr>
          <w:sz w:val="28"/>
          <w:szCs w:val="28"/>
          <w:lang w:val="en-GB"/>
        </w:rPr>
        <w:tab/>
        <w:t>Responding LEMF (resLEMF)</w:t>
      </w:r>
      <w:bookmarkEnd w:id="63"/>
    </w:p>
    <w:p w14:paraId="67AC54FF" w14:textId="77777777" w:rsidR="004E4D27" w:rsidRPr="00A47389" w:rsidRDefault="004E4D27" w:rsidP="00D315D4">
      <w:r w:rsidRPr="00A47389">
        <w:t>The forwarding party takes care of the mapping of the information received via the national hand over interface from the executing CSP to the inter LEMF handover interface HI-S.</w:t>
      </w:r>
    </w:p>
    <w:p w14:paraId="5945B2AC" w14:textId="77777777" w:rsidR="004E4D27" w:rsidRPr="00A47389" w:rsidRDefault="004E4D27" w:rsidP="00D315D4">
      <w:r w:rsidRPr="00A47389">
        <w:t>The national handover interface is out of</w:t>
      </w:r>
      <w:r>
        <w:t xml:space="preserve"> the</w:t>
      </w:r>
      <w:r w:rsidRPr="00A47389">
        <w:t xml:space="preserve"> scope of the present document.</w:t>
      </w:r>
    </w:p>
    <w:p w14:paraId="61E449DF" w14:textId="77777777" w:rsidR="004E4D27" w:rsidRPr="00A47389" w:rsidRDefault="004E4D27" w:rsidP="00D315D4">
      <w:r w:rsidRPr="00A47389">
        <w:t>The mapping to the inter LEMF handover interface and the inter LEMF handover interface itself are the core of the present document.</w:t>
      </w:r>
    </w:p>
    <w:p w14:paraId="3A38B3B3" w14:textId="77777777" w:rsidR="004E4D27" w:rsidRPr="00A47389" w:rsidRDefault="004E4D27" w:rsidP="00D315D4">
      <w:r w:rsidRPr="00A47389">
        <w:t xml:space="preserve">After the interception request of the requesting reqLEA/AA has been accepted by the resLEA/AA, the warrant administrator checks the general availability of the HS-interface, conditions its resLEMF for receiving the dedicated interception products and gives an ACK message to the resLEA/AA. </w:t>
      </w:r>
    </w:p>
    <w:p w14:paraId="2C52A602" w14:textId="77777777" w:rsidR="004E4D27" w:rsidRPr="00A47389" w:rsidRDefault="004E4D27" w:rsidP="00D315D4">
      <w:r w:rsidRPr="00A47389">
        <w:t xml:space="preserve">Subsequently the resLEA/AA orders the interception at the CSP in charge. The warrant is identifiable by its (international) Lawful Interception Identifier I-LIID, (Content to be defined yet as well as the creating party of the I-LIID). </w:t>
      </w:r>
    </w:p>
    <w:p w14:paraId="79B7553E" w14:textId="77777777" w:rsidR="004E4D27" w:rsidRPr="00A47389" w:rsidRDefault="004E4D27" w:rsidP="00D315D4">
      <w:r w:rsidRPr="00A47389">
        <w:t xml:space="preserve">The ACK message of the </w:t>
      </w:r>
      <w:proofErr w:type="spellStart"/>
      <w:r w:rsidRPr="00A47389">
        <w:t>resCSP</w:t>
      </w:r>
      <w:proofErr w:type="spellEnd"/>
      <w:r w:rsidRPr="00A47389">
        <w:t xml:space="preserve"> triggers the ACK message of the </w:t>
      </w:r>
      <w:proofErr w:type="spellStart"/>
      <w:r w:rsidRPr="00A47389">
        <w:t>resLEA</w:t>
      </w:r>
      <w:proofErr w:type="spellEnd"/>
      <w:r w:rsidRPr="00A47389">
        <w:t xml:space="preserve">/AA towards the </w:t>
      </w:r>
      <w:proofErr w:type="spellStart"/>
      <w:r w:rsidRPr="00A47389">
        <w:t>reqLE</w:t>
      </w:r>
      <w:proofErr w:type="spellEnd"/>
      <w:r w:rsidRPr="00A47389">
        <w:t>/AA indicating the start of interception.</w:t>
      </w:r>
    </w:p>
    <w:p w14:paraId="094E2669" w14:textId="77777777" w:rsidR="004E4D27" w:rsidRPr="00A47389" w:rsidRDefault="004E4D27" w:rsidP="00D315D4">
      <w:r w:rsidRPr="00A47389">
        <w:t>By receiving the intercepted products, the resLEMF pre-processes it and converts it into the specified HS Format according as specified further down in this document.</w:t>
      </w:r>
    </w:p>
    <w:p w14:paraId="1624396D" w14:textId="77777777" w:rsidR="004E4D27" w:rsidRPr="00A47389" w:rsidRDefault="004E4D27" w:rsidP="00D315D4">
      <w:r w:rsidRPr="00A47389">
        <w:t xml:space="preserve">The transfer of intercepted products from the resLEMF towards the reqLEMF is near real time and organised in Push Mode, e.g. the resLEMF always initiates the transfer. However, the intercepted products in the resLEMF are FIFO buffered to overcome temporarily performance shortage of the HS transfer channel. </w:t>
      </w:r>
    </w:p>
    <w:p w14:paraId="06BBD5AE" w14:textId="77777777" w:rsidR="004E4D27" w:rsidRPr="00A47389" w:rsidRDefault="004E4D27" w:rsidP="00D315D4">
      <w:r w:rsidRPr="00A47389">
        <w:t xml:space="preserve">The interception of the resLEMF ends either automatically when the time period in the requesting warrant is exceeded or manually by invoking a corresponding command triggered by the resLEA/AA on behalf of the requesting resLEA/AA. The interception hereby stops always only at the end of a communication session. </w:t>
      </w:r>
    </w:p>
    <w:p w14:paraId="6F0127D6" w14:textId="77777777" w:rsidR="004E4D27" w:rsidRPr="00A47389" w:rsidRDefault="004E4D27" w:rsidP="00D315D4">
      <w:r w:rsidRPr="00A47389">
        <w:t>All resLEA/AA – resLEMF interactions are logged within the LEMFs of both sides.</w:t>
      </w:r>
    </w:p>
    <w:p w14:paraId="1A621C5A" w14:textId="77777777" w:rsidR="004E4D27" w:rsidRDefault="004E4D27" w:rsidP="00D315D4"/>
    <w:p w14:paraId="40E679D8" w14:textId="265B58BD" w:rsidR="004E4D27" w:rsidRPr="000A3701" w:rsidRDefault="004E4D27" w:rsidP="00D315D4">
      <w:pPr>
        <w:pStyle w:val="Kop2"/>
        <w:rPr>
          <w:sz w:val="28"/>
          <w:szCs w:val="28"/>
          <w:lang w:val="en-GB"/>
        </w:rPr>
      </w:pPr>
      <w:bookmarkStart w:id="64" w:name="_Toc489878358"/>
      <w:r w:rsidRPr="000A3701">
        <w:rPr>
          <w:sz w:val="28"/>
          <w:szCs w:val="28"/>
          <w:lang w:val="en-GB"/>
        </w:rPr>
        <w:lastRenderedPageBreak/>
        <w:t>A.6</w:t>
      </w:r>
      <w:r w:rsidRPr="000A3701">
        <w:rPr>
          <w:sz w:val="28"/>
          <w:szCs w:val="28"/>
          <w:lang w:val="en-GB"/>
        </w:rPr>
        <w:tab/>
        <w:t>Requesting LEMF (reqLEMF)</w:t>
      </w:r>
      <w:bookmarkEnd w:id="64"/>
    </w:p>
    <w:p w14:paraId="64DD2271" w14:textId="77777777" w:rsidR="004E4D27" w:rsidRPr="00A47389" w:rsidRDefault="004E4D27" w:rsidP="00D315D4">
      <w:r w:rsidRPr="00A47389">
        <w:t>The receiving party takes care of receiving the inter LEMF handover interface and mapping the information to the format handled by the requesting LEMF.</w:t>
      </w:r>
    </w:p>
    <w:p w14:paraId="127F3420" w14:textId="77777777" w:rsidR="004E4D27" w:rsidRPr="00A47389" w:rsidRDefault="004E4D27" w:rsidP="00D315D4">
      <w:r w:rsidRPr="00A47389">
        <w:t>The inter LEMF handover interface and the mapping to the requesting LEMF format are the core of the present document.</w:t>
      </w:r>
    </w:p>
    <w:p w14:paraId="47C868BE" w14:textId="77777777" w:rsidR="004E4D27" w:rsidRPr="00A47389" w:rsidRDefault="004E4D27" w:rsidP="00D315D4">
      <w:r w:rsidRPr="00A47389">
        <w:t>By reqLEA/AA sending a warrant request to the resLEA/AA, it triggers the warrant administrator of its reqLEMF to check the general availability of the HS-interface and to condition the reqLEMF to receive the intercepted products from the resLEMF.</w:t>
      </w:r>
    </w:p>
    <w:p w14:paraId="6E6718B0" w14:textId="77777777" w:rsidR="004E4D27" w:rsidRPr="00A47389" w:rsidRDefault="004E4D27" w:rsidP="00D315D4">
      <w:r w:rsidRPr="00A47389">
        <w:t xml:space="preserve">The warrant becomes identifiable by its (international) Lawful Interception Identifier I-LIID, (Content to be defined yet as well as the creating party of the I-LIID). </w:t>
      </w:r>
    </w:p>
    <w:p w14:paraId="042B05B6" w14:textId="77777777" w:rsidR="004E4D27" w:rsidRPr="00A47389" w:rsidRDefault="004E4D27" w:rsidP="00D315D4">
      <w:r w:rsidRPr="00A47389">
        <w:t xml:space="preserve">The ACK-Message of the reqLEA/AA activates the reception of intercepted product hand over through the HS Interface. </w:t>
      </w:r>
    </w:p>
    <w:p w14:paraId="0186CEA5" w14:textId="77777777" w:rsidR="004E4D27" w:rsidRPr="00A47389" w:rsidRDefault="004E4D27" w:rsidP="00D315D4">
      <w:r w:rsidRPr="00A47389">
        <w:t xml:space="preserve">The reqLEMF then receives the intercepted products and transform it into its particular internal format for further processing. </w:t>
      </w:r>
    </w:p>
    <w:p w14:paraId="2BB233E9" w14:textId="77777777" w:rsidR="004E4D27" w:rsidRPr="00A47389" w:rsidRDefault="004E4D27" w:rsidP="00D315D4">
      <w:r w:rsidRPr="00A47389">
        <w:t xml:space="preserve">The interception of the reqLEMF ends either automatically when the time period, as given in the requesting warrant is exceeded, or manually, by invoking an appropriate command, triggered by the reqLEA/AA through the resLEA that on her part triggers the resLEMF to stop. The interception hereby stops always only at the end of a communication session. </w:t>
      </w:r>
    </w:p>
    <w:p w14:paraId="6E7E2C50" w14:textId="77777777" w:rsidR="004E4D27" w:rsidRPr="00A47389" w:rsidRDefault="004E4D27" w:rsidP="00D315D4">
      <w:r w:rsidRPr="00A47389">
        <w:t xml:space="preserve">All resLEA/AA – resLEMF interactions are logged </w:t>
      </w:r>
      <w:r>
        <w:t>within the LEMFs of both sides.</w:t>
      </w:r>
    </w:p>
    <w:p w14:paraId="7976E704" w14:textId="77777777" w:rsidR="004E4D27" w:rsidRDefault="004E4D27" w:rsidP="00D315D4"/>
    <w:p w14:paraId="618986E7" w14:textId="228798EB" w:rsidR="004E4D27" w:rsidRDefault="00304DBF" w:rsidP="00D315D4">
      <w:r>
        <w:t>F</w:t>
      </w:r>
      <w:r w:rsidR="004E4D27" w:rsidRPr="00D9671D">
        <w:t xml:space="preserve">igure </w:t>
      </w:r>
      <w:r>
        <w:t>A.6.1</w:t>
      </w:r>
      <w:r w:rsidR="004E4D27" w:rsidRPr="00D9671D">
        <w:t xml:space="preserve"> show</w:t>
      </w:r>
      <w:r>
        <w:t>s</w:t>
      </w:r>
      <w:r w:rsidR="004E4D27" w:rsidRPr="00D9671D">
        <w:t xml:space="preserve"> the basic interaction sequence of</w:t>
      </w:r>
      <w:r w:rsidR="004E4D27">
        <w:t xml:space="preserve"> the Inter LEMF Handover Interface.</w:t>
      </w:r>
    </w:p>
    <w:p w14:paraId="74092EE5" w14:textId="4702343B" w:rsidR="004E4D27" w:rsidRPr="00BB696D" w:rsidRDefault="004E4D27" w:rsidP="00D315D4">
      <w:pPr>
        <w:jc w:val="center"/>
        <w:rPr>
          <w:rFonts w:ascii="Arial" w:hAnsi="Arial" w:cs="Arial"/>
          <w:b/>
        </w:rPr>
      </w:pPr>
      <w:r>
        <w:object w:dxaOrig="14253" w:dyaOrig="11532" w14:anchorId="545AB826">
          <v:shape id="_x0000_i1028" type="#_x0000_t75" style="width:477.5pt;height:386.5pt" o:ole="">
            <v:imagedata r:id="rId30" o:title=""/>
          </v:shape>
          <o:OLEObject Type="Embed" ProgID="Visio.Drawing.11" ShapeID="_x0000_i1028" DrawAspect="Content" ObjectID="_1571666195" r:id="rId31"/>
        </w:object>
      </w:r>
      <w:r w:rsidRPr="00BB696D">
        <w:rPr>
          <w:rFonts w:ascii="Arial" w:hAnsi="Arial" w:cs="Arial"/>
          <w:b/>
        </w:rPr>
        <w:t>Figure</w:t>
      </w:r>
      <w:r>
        <w:rPr>
          <w:rFonts w:ascii="Arial" w:hAnsi="Arial" w:cs="Arial"/>
          <w:b/>
        </w:rPr>
        <w:t xml:space="preserve"> A.</w:t>
      </w:r>
      <w:r w:rsidR="00304DBF">
        <w:rPr>
          <w:rFonts w:ascii="Arial" w:hAnsi="Arial" w:cs="Arial"/>
          <w:b/>
        </w:rPr>
        <w:t>6.1</w:t>
      </w:r>
      <w:r w:rsidRPr="00BB696D">
        <w:rPr>
          <w:rFonts w:ascii="Arial" w:hAnsi="Arial" w:cs="Arial"/>
          <w:b/>
        </w:rPr>
        <w:t>: B</w:t>
      </w:r>
      <w:r>
        <w:rPr>
          <w:rFonts w:ascii="Arial" w:hAnsi="Arial" w:cs="Arial"/>
          <w:b/>
        </w:rPr>
        <w:t>asic interaction sequence of an inter LEMF h</w:t>
      </w:r>
      <w:r w:rsidRPr="00BB696D">
        <w:rPr>
          <w:rFonts w:ascii="Arial" w:hAnsi="Arial" w:cs="Arial"/>
          <w:b/>
        </w:rPr>
        <w:t>andover communication</w:t>
      </w:r>
    </w:p>
    <w:p w14:paraId="1F59055F" w14:textId="77777777" w:rsidR="004E4D27" w:rsidRPr="00D17D84" w:rsidRDefault="004E4D27" w:rsidP="00D315D4"/>
    <w:p w14:paraId="352FE2DB" w14:textId="77777777" w:rsidR="004E4D27" w:rsidRDefault="004E4D27">
      <w:pPr>
        <w:overflowPunct/>
        <w:autoSpaceDE/>
        <w:autoSpaceDN/>
        <w:adjustRightInd/>
        <w:spacing w:after="0"/>
        <w:textAlignment w:val="auto"/>
        <w:rPr>
          <w:rStyle w:val="Guidance"/>
          <w:rFonts w:cs="Arial"/>
          <w:noProof w:val="0"/>
          <w:szCs w:val="18"/>
          <w:lang w:val="en-GB"/>
        </w:rPr>
      </w:pPr>
      <w:r>
        <w:rPr>
          <w:rStyle w:val="Guidance"/>
          <w:rFonts w:cs="Arial"/>
          <w:noProof w:val="0"/>
          <w:szCs w:val="18"/>
          <w:lang w:val="en-GB"/>
        </w:rPr>
        <w:br w:type="page"/>
      </w:r>
    </w:p>
    <w:p w14:paraId="091EC121" w14:textId="77777777" w:rsidR="004E4D27" w:rsidRPr="000A3701" w:rsidRDefault="004E4D27" w:rsidP="00E71784">
      <w:pPr>
        <w:pStyle w:val="Kop9"/>
        <w:rPr>
          <w:lang w:val="en-GB"/>
        </w:rPr>
      </w:pPr>
      <w:bookmarkStart w:id="65" w:name="_Toc489878359"/>
      <w:r w:rsidRPr="000A3701">
        <w:rPr>
          <w:lang w:val="en-GB"/>
        </w:rPr>
        <w:lastRenderedPageBreak/>
        <w:t>Annex B</w:t>
      </w:r>
      <w:r w:rsidRPr="000A3701">
        <w:rPr>
          <w:rFonts w:cs="Arial"/>
          <w:color w:val="76923C"/>
          <w:szCs w:val="36"/>
          <w:lang w:val="en-GB"/>
        </w:rPr>
        <w:t xml:space="preserve"> </w:t>
      </w:r>
      <w:r w:rsidRPr="000A3701">
        <w:rPr>
          <w:rFonts w:cs="Arial"/>
          <w:color w:val="000000"/>
          <w:szCs w:val="36"/>
          <w:lang w:val="en-GB"/>
        </w:rPr>
        <w:t>(normative)</w:t>
      </w:r>
      <w:r w:rsidRPr="000A3701">
        <w:rPr>
          <w:lang w:val="en-GB"/>
        </w:rPr>
        <w:t>:</w:t>
      </w:r>
      <w:r w:rsidRPr="000A3701">
        <w:rPr>
          <w:lang w:val="en-GB"/>
        </w:rPr>
        <w:br/>
        <w:t>Template for a default profile</w:t>
      </w:r>
      <w:bookmarkEnd w:id="65"/>
    </w:p>
    <w:p w14:paraId="7BE3D318" w14:textId="77777777" w:rsidR="004E4D27" w:rsidRPr="000A3701" w:rsidRDefault="004E4D27" w:rsidP="00E71784">
      <w:pPr>
        <w:pStyle w:val="Kop1"/>
        <w:rPr>
          <w:lang w:val="en-GB"/>
        </w:rPr>
      </w:pPr>
      <w:bookmarkStart w:id="66" w:name="_Toc489878360"/>
      <w:r w:rsidRPr="000A3701">
        <w:rPr>
          <w:color w:val="76923C"/>
          <w:lang w:val="en-GB"/>
        </w:rPr>
        <w:t>&lt;</w:t>
      </w:r>
      <w:r w:rsidRPr="000A3701">
        <w:rPr>
          <w:lang w:val="en-GB"/>
        </w:rPr>
        <w:t>B.1</w:t>
      </w:r>
      <w:r w:rsidRPr="000A3701">
        <w:rPr>
          <w:color w:val="76923C"/>
          <w:lang w:val="en-GB"/>
        </w:rPr>
        <w:t>&gt;</w:t>
      </w:r>
      <w:r w:rsidRPr="000A3701">
        <w:rPr>
          <w:lang w:val="en-GB"/>
        </w:rPr>
        <w:tab/>
        <w:t xml:space="preserve">First clause of the annex </w:t>
      </w:r>
      <w:r w:rsidRPr="000A3701">
        <w:rPr>
          <w:i/>
          <w:color w:val="76923C"/>
          <w:sz w:val="24"/>
          <w:szCs w:val="24"/>
          <w:lang w:val="en-GB"/>
        </w:rPr>
        <w:t>(style H1)</w:t>
      </w:r>
      <w:bookmarkEnd w:id="66"/>
    </w:p>
    <w:p w14:paraId="6E264431" w14:textId="77777777" w:rsidR="004E4D27" w:rsidRPr="000A3701" w:rsidRDefault="004E4D27" w:rsidP="00E71784">
      <w:pPr>
        <w:pStyle w:val="Kop2"/>
        <w:rPr>
          <w:lang w:val="en-GB"/>
        </w:rPr>
      </w:pPr>
      <w:bookmarkStart w:id="67" w:name="_Toc489878361"/>
      <w:r w:rsidRPr="000A3701">
        <w:rPr>
          <w:color w:val="76923C"/>
          <w:lang w:val="en-GB"/>
        </w:rPr>
        <w:t>&lt;</w:t>
      </w:r>
      <w:r w:rsidRPr="000A3701">
        <w:rPr>
          <w:lang w:val="en-GB"/>
        </w:rPr>
        <w:t>B.1.1</w:t>
      </w:r>
      <w:r w:rsidRPr="000A3701">
        <w:rPr>
          <w:color w:val="76923C"/>
          <w:lang w:val="en-GB"/>
        </w:rPr>
        <w:t>&gt;</w:t>
      </w:r>
      <w:r w:rsidRPr="000A3701">
        <w:rPr>
          <w:lang w:val="en-GB"/>
        </w:rPr>
        <w:tab/>
        <w:t xml:space="preserve">First subdivided clause of the annex </w:t>
      </w:r>
      <w:r w:rsidRPr="000A3701">
        <w:rPr>
          <w:i/>
          <w:color w:val="76923C"/>
          <w:sz w:val="24"/>
          <w:szCs w:val="24"/>
          <w:lang w:val="en-GB"/>
        </w:rPr>
        <w:t>(style H2)</w:t>
      </w:r>
      <w:bookmarkEnd w:id="67"/>
    </w:p>
    <w:p w14:paraId="4D12EB09" w14:textId="77777777" w:rsidR="004E4D27" w:rsidRDefault="004E4D27" w:rsidP="00E71784"/>
    <w:p w14:paraId="69CF8D03" w14:textId="77777777" w:rsidR="004E4D27" w:rsidRDefault="004E4D27" w:rsidP="00E71784"/>
    <w:p w14:paraId="5A6196A3" w14:textId="77777777" w:rsidR="004E4D27" w:rsidRPr="000A3701" w:rsidRDefault="004E4D27" w:rsidP="00D71829">
      <w:pPr>
        <w:pStyle w:val="Kop9"/>
        <w:rPr>
          <w:lang w:val="en-GB"/>
        </w:rPr>
      </w:pPr>
      <w:bookmarkStart w:id="68" w:name="_Toc489878362"/>
      <w:r w:rsidRPr="000A3701">
        <w:rPr>
          <w:lang w:val="en-GB"/>
        </w:rPr>
        <w:t>Annex C</w:t>
      </w:r>
      <w:r w:rsidRPr="000A3701">
        <w:rPr>
          <w:rFonts w:cs="Arial"/>
          <w:color w:val="76923C"/>
          <w:szCs w:val="36"/>
          <w:lang w:val="en-GB"/>
        </w:rPr>
        <w:t xml:space="preserve"> </w:t>
      </w:r>
      <w:r w:rsidRPr="000A3701">
        <w:rPr>
          <w:rFonts w:cs="Arial"/>
          <w:color w:val="000000"/>
          <w:szCs w:val="36"/>
          <w:lang w:val="en-GB"/>
        </w:rPr>
        <w:t>(normative)</w:t>
      </w:r>
      <w:r w:rsidRPr="000A3701">
        <w:rPr>
          <w:lang w:val="en-GB"/>
        </w:rPr>
        <w:t>:</w:t>
      </w:r>
      <w:r w:rsidRPr="000A3701">
        <w:rPr>
          <w:lang w:val="en-GB"/>
        </w:rPr>
        <w:br/>
        <w:t>Guidelines for implementation of the HI-S</w:t>
      </w:r>
      <w:bookmarkEnd w:id="68"/>
    </w:p>
    <w:p w14:paraId="6CDCD04A" w14:textId="77777777" w:rsidR="004E4D27" w:rsidRPr="000A3701" w:rsidRDefault="004E4D27" w:rsidP="00D71829">
      <w:pPr>
        <w:pStyle w:val="Kop1"/>
        <w:rPr>
          <w:lang w:val="en-GB"/>
        </w:rPr>
      </w:pPr>
      <w:bookmarkStart w:id="69" w:name="_Toc489878363"/>
      <w:r w:rsidRPr="000A3701">
        <w:rPr>
          <w:color w:val="76923C"/>
          <w:lang w:val="en-GB"/>
        </w:rPr>
        <w:t>&lt;</w:t>
      </w:r>
      <w:r w:rsidRPr="000A3701">
        <w:rPr>
          <w:lang w:val="en-GB"/>
        </w:rPr>
        <w:t>C.1</w:t>
      </w:r>
      <w:r w:rsidRPr="000A3701">
        <w:rPr>
          <w:color w:val="76923C"/>
          <w:lang w:val="en-GB"/>
        </w:rPr>
        <w:t>&gt;</w:t>
      </w:r>
      <w:r w:rsidRPr="000A3701">
        <w:rPr>
          <w:lang w:val="en-GB"/>
        </w:rPr>
        <w:tab/>
        <w:t xml:space="preserve">First clause of the annex </w:t>
      </w:r>
      <w:r w:rsidRPr="000A3701">
        <w:rPr>
          <w:i/>
          <w:color w:val="76923C"/>
          <w:sz w:val="24"/>
          <w:szCs w:val="24"/>
          <w:lang w:val="en-GB"/>
        </w:rPr>
        <w:t>(style H1)</w:t>
      </w:r>
      <w:bookmarkEnd w:id="69"/>
    </w:p>
    <w:p w14:paraId="6E2FA85B" w14:textId="77777777" w:rsidR="004E4D27" w:rsidRPr="000A3701" w:rsidRDefault="004E4D27" w:rsidP="00D71829">
      <w:pPr>
        <w:pStyle w:val="Kop2"/>
        <w:rPr>
          <w:lang w:val="en-GB"/>
        </w:rPr>
      </w:pPr>
      <w:bookmarkStart w:id="70" w:name="_Toc489878364"/>
      <w:r w:rsidRPr="000A3701">
        <w:rPr>
          <w:color w:val="76923C"/>
          <w:lang w:val="en-GB"/>
        </w:rPr>
        <w:t>&lt;</w:t>
      </w:r>
      <w:r w:rsidRPr="000A3701">
        <w:rPr>
          <w:lang w:val="en-GB"/>
        </w:rPr>
        <w:t>C.1.1</w:t>
      </w:r>
      <w:r w:rsidRPr="000A3701">
        <w:rPr>
          <w:color w:val="76923C"/>
          <w:lang w:val="en-GB"/>
        </w:rPr>
        <w:t>&gt;</w:t>
      </w:r>
      <w:r w:rsidRPr="000A3701">
        <w:rPr>
          <w:lang w:val="en-GB"/>
        </w:rPr>
        <w:tab/>
        <w:t xml:space="preserve">First subdivided clause of the annex </w:t>
      </w:r>
      <w:r w:rsidRPr="000A3701">
        <w:rPr>
          <w:i/>
          <w:color w:val="76923C"/>
          <w:sz w:val="24"/>
          <w:szCs w:val="24"/>
          <w:lang w:val="en-GB"/>
        </w:rPr>
        <w:t>(style H2)</w:t>
      </w:r>
      <w:bookmarkEnd w:id="70"/>
    </w:p>
    <w:p w14:paraId="355AA677" w14:textId="77777777" w:rsidR="004E4D27" w:rsidRDefault="004E4D27" w:rsidP="00E71784"/>
    <w:p w14:paraId="71B1035C" w14:textId="77777777" w:rsidR="004E4D27" w:rsidRDefault="004E4D27" w:rsidP="00E71784"/>
    <w:p w14:paraId="2EDAE259" w14:textId="77777777" w:rsidR="004E4D27" w:rsidRDefault="004E4D27">
      <w:pPr>
        <w:overflowPunct/>
        <w:autoSpaceDE/>
        <w:autoSpaceDN/>
        <w:adjustRightInd/>
        <w:spacing w:after="0"/>
        <w:textAlignment w:val="auto"/>
      </w:pPr>
      <w:r>
        <w:br w:type="page"/>
      </w:r>
    </w:p>
    <w:p w14:paraId="1E2A48F9" w14:textId="77777777" w:rsidR="004E4D27" w:rsidRPr="00E71784" w:rsidRDefault="004E4D27" w:rsidP="00E71784">
      <w:pPr>
        <w:keepNext/>
        <w:pBdr>
          <w:top w:val="single" w:sz="12" w:space="1" w:color="76923C"/>
        </w:pBdr>
        <w:rPr>
          <w:rStyle w:val="Guidance"/>
          <w:rFonts w:cs="Arial"/>
          <w:noProof w:val="0"/>
          <w:sz w:val="36"/>
          <w:szCs w:val="18"/>
          <w:lang w:val="en-GB"/>
        </w:rPr>
      </w:pPr>
      <w:r w:rsidRPr="00E71784">
        <w:rPr>
          <w:rStyle w:val="Guidance"/>
          <w:rFonts w:cs="Arial"/>
          <w:noProof w:val="0"/>
          <w:sz w:val="36"/>
          <w:szCs w:val="18"/>
          <w:lang w:val="en-GB"/>
        </w:rPr>
        <w:lastRenderedPageBreak/>
        <w:t>Abstract Test Suite (ATS) text block</w:t>
      </w:r>
    </w:p>
    <w:p w14:paraId="573E4DB9" w14:textId="77777777" w:rsidR="004E4D27" w:rsidRPr="00E71784" w:rsidRDefault="004E4D27" w:rsidP="00E71784">
      <w:pPr>
        <w:keepNext/>
        <w:rPr>
          <w:rStyle w:val="Guidance"/>
          <w:rFonts w:cs="Arial"/>
          <w:noProof w:val="0"/>
          <w:szCs w:val="18"/>
          <w:lang w:val="en-GB"/>
        </w:rPr>
      </w:pPr>
      <w:r w:rsidRPr="00E71784">
        <w:rPr>
          <w:rStyle w:val="Guidance"/>
          <w:rFonts w:cs="Arial"/>
          <w:noProof w:val="0"/>
          <w:szCs w:val="18"/>
          <w:lang w:val="en-GB"/>
        </w:rPr>
        <w:t>This text should be used for ATSs using either TTCN-2 or TTCN-3. In case:</w:t>
      </w:r>
    </w:p>
    <w:p w14:paraId="0C38A72C" w14:textId="77777777" w:rsidR="004E4D27" w:rsidRPr="00E71784" w:rsidRDefault="004E4D27" w:rsidP="00E71784">
      <w:pPr>
        <w:pStyle w:val="B1"/>
        <w:rPr>
          <w:rStyle w:val="Guidance"/>
          <w:rFonts w:cs="Arial"/>
          <w:noProof w:val="0"/>
          <w:szCs w:val="18"/>
          <w:lang w:val="en-GB"/>
        </w:rPr>
      </w:pPr>
      <w:r w:rsidRPr="00E71784">
        <w:rPr>
          <w:rStyle w:val="Guidance"/>
          <w:rFonts w:cs="Arial"/>
          <w:noProof w:val="0"/>
          <w:szCs w:val="18"/>
          <w:lang w:val="en-GB"/>
        </w:rPr>
        <w:t>TTCN-2 is used: attach the TTCN.MP;</w:t>
      </w:r>
    </w:p>
    <w:p w14:paraId="74720B36" w14:textId="77777777" w:rsidR="004E4D27" w:rsidRPr="00E71784" w:rsidRDefault="004E4D27" w:rsidP="00E71784">
      <w:pPr>
        <w:pStyle w:val="B1"/>
        <w:rPr>
          <w:rStyle w:val="Guidance"/>
          <w:rFonts w:cs="Arial"/>
          <w:noProof w:val="0"/>
          <w:szCs w:val="18"/>
          <w:lang w:val="en-GB"/>
        </w:rPr>
      </w:pPr>
      <w:r w:rsidRPr="00E71784">
        <w:rPr>
          <w:rStyle w:val="Guidance"/>
          <w:rFonts w:cs="Arial"/>
          <w:noProof w:val="0"/>
          <w:szCs w:val="18"/>
          <w:lang w:val="en-GB"/>
        </w:rPr>
        <w:t>TTCN-3 is used: attach the TTCN-3 files and other related modules, as well as the HTML documentation of the TTCN-3 files.</w:t>
      </w:r>
    </w:p>
    <w:p w14:paraId="56251AB7" w14:textId="77777777" w:rsidR="004E4D27" w:rsidRPr="00E71784" w:rsidRDefault="004E4D27" w:rsidP="00444843">
      <w:pPr>
        <w:keepNext/>
        <w:spacing w:before="120" w:after="120"/>
        <w:ind w:left="-567"/>
        <w:rPr>
          <w:rFonts w:ascii="Arial" w:hAnsi="Arial" w:cs="Arial"/>
          <w:i/>
          <w:color w:val="76923C"/>
          <w:sz w:val="18"/>
          <w:szCs w:val="18"/>
          <w:lang w:eastAsia="en-GB"/>
        </w:rPr>
      </w:pPr>
      <w:r w:rsidRPr="00E71784">
        <w:rPr>
          <w:rStyle w:val="Guidance"/>
          <w:rFonts w:cs="Arial"/>
          <w:noProof w:val="0"/>
          <w:szCs w:val="18"/>
          <w:lang w:val="en-GB"/>
        </w:rPr>
        <w:t>&lt;PAGE BREAK&gt;</w:t>
      </w:r>
    </w:p>
    <w:p w14:paraId="687EC14F" w14:textId="77777777" w:rsidR="004E4D27" w:rsidRPr="00E71784" w:rsidRDefault="004E4D27" w:rsidP="00E71784">
      <w:pPr>
        <w:pStyle w:val="Kop9"/>
        <w:keepNext w:val="0"/>
        <w:keepLines w:val="0"/>
        <w:rPr>
          <w:rStyle w:val="Guidance"/>
          <w:rFonts w:cs="Arial"/>
          <w:i w:val="0"/>
          <w:noProof w:val="0"/>
          <w:szCs w:val="18"/>
          <w:lang w:val="en-GB"/>
        </w:rPr>
      </w:pPr>
      <w:bookmarkStart w:id="71" w:name="_Toc489878365"/>
      <w:r w:rsidRPr="000A3701">
        <w:rPr>
          <w:lang w:val="en-GB"/>
        </w:rPr>
        <w:t xml:space="preserve">Annex </w:t>
      </w:r>
      <w:r w:rsidRPr="000A3701">
        <w:rPr>
          <w:color w:val="76923C"/>
          <w:lang w:val="en-GB"/>
        </w:rPr>
        <w:t>&lt;</w:t>
      </w:r>
      <w:r w:rsidRPr="000A3701">
        <w:rPr>
          <w:color w:val="000000"/>
          <w:lang w:val="en-GB"/>
        </w:rPr>
        <w:t>C</w:t>
      </w:r>
      <w:r w:rsidRPr="000A3701">
        <w:rPr>
          <w:color w:val="76923C"/>
          <w:lang w:val="en-GB"/>
        </w:rPr>
        <w:t>&gt;</w:t>
      </w:r>
      <w:r w:rsidRPr="000A3701">
        <w:rPr>
          <w:rFonts w:cs="Arial"/>
          <w:color w:val="76923C"/>
          <w:szCs w:val="36"/>
          <w:lang w:val="en-GB"/>
        </w:rPr>
        <w:t xml:space="preserve"> </w:t>
      </w:r>
      <w:r w:rsidRPr="000A3701">
        <w:rPr>
          <w:rFonts w:cs="Arial"/>
          <w:color w:val="000000"/>
          <w:szCs w:val="36"/>
          <w:lang w:val="en-GB"/>
        </w:rPr>
        <w:t>(normative</w:t>
      </w:r>
      <w:r w:rsidRPr="000A3701">
        <w:rPr>
          <w:rFonts w:cs="Arial"/>
          <w:color w:val="76923C"/>
          <w:szCs w:val="36"/>
          <w:lang w:val="en-GB"/>
        </w:rPr>
        <w:t xml:space="preserve"> or </w:t>
      </w:r>
      <w:r w:rsidRPr="000A3701">
        <w:rPr>
          <w:rFonts w:cs="Arial"/>
          <w:color w:val="000000"/>
          <w:szCs w:val="36"/>
          <w:lang w:val="en-GB"/>
        </w:rPr>
        <w:t>informative)</w:t>
      </w:r>
      <w:r w:rsidRPr="000A3701">
        <w:rPr>
          <w:lang w:val="en-GB"/>
        </w:rPr>
        <w:t>:</w:t>
      </w:r>
      <w:r w:rsidRPr="000A3701">
        <w:rPr>
          <w:lang w:val="en-GB"/>
        </w:rPr>
        <w:br/>
        <w:t>ATS in</w:t>
      </w:r>
      <w:r w:rsidRPr="000A3701">
        <w:rPr>
          <w:rFonts w:cs="Arial"/>
          <w:szCs w:val="36"/>
          <w:lang w:val="en-GB"/>
        </w:rPr>
        <w:t xml:space="preserve"> </w:t>
      </w:r>
      <w:r w:rsidRPr="00263189">
        <w:rPr>
          <w:rStyle w:val="Guidance"/>
          <w:rFonts w:cs="Arial"/>
          <w:i w:val="0"/>
          <w:noProof w:val="0"/>
          <w:color w:val="000000"/>
          <w:sz w:val="36"/>
          <w:szCs w:val="36"/>
          <w:lang w:val="en-GB"/>
        </w:rPr>
        <w:t>TTCN-2</w:t>
      </w:r>
      <w:r w:rsidRPr="000A3701">
        <w:rPr>
          <w:rFonts w:cs="Arial"/>
          <w:szCs w:val="36"/>
          <w:lang w:val="en-GB"/>
        </w:rPr>
        <w:t xml:space="preserve"> </w:t>
      </w:r>
      <w:r w:rsidRPr="000A3701">
        <w:rPr>
          <w:i/>
          <w:color w:val="76923C"/>
          <w:sz w:val="24"/>
          <w:szCs w:val="24"/>
          <w:lang w:val="en-GB"/>
        </w:rPr>
        <w:t>(style H8)</w:t>
      </w:r>
      <w:bookmarkEnd w:id="71"/>
    </w:p>
    <w:p w14:paraId="61CAE3F1" w14:textId="77777777" w:rsidR="004E4D27" w:rsidRPr="00E71784" w:rsidRDefault="004E4D27" w:rsidP="00E71784">
      <w:pPr>
        <w:rPr>
          <w:rStyle w:val="Guidance"/>
          <w:rFonts w:cs="Arial"/>
          <w:noProof w:val="0"/>
          <w:szCs w:val="18"/>
          <w:lang w:val="en-GB"/>
        </w:rPr>
      </w:pPr>
      <w:r w:rsidRPr="00E71784">
        <w:rPr>
          <w:rStyle w:val="Guidance"/>
          <w:rFonts w:cs="Arial"/>
          <w:noProof w:val="0"/>
          <w:szCs w:val="18"/>
          <w:lang w:val="en-GB"/>
        </w:rPr>
        <w:t>This text shall only be used for ATSs using TTCN version 2 (TTCN-2):</w:t>
      </w:r>
    </w:p>
    <w:p w14:paraId="3F977223" w14:textId="77777777" w:rsidR="004E4D27" w:rsidRPr="000A3701" w:rsidRDefault="004E4D27" w:rsidP="00971E42">
      <w:pPr>
        <w:pStyle w:val="Kop1"/>
        <w:rPr>
          <w:lang w:val="en-GB"/>
        </w:rPr>
      </w:pPr>
      <w:bookmarkStart w:id="72" w:name="_Toc489878366"/>
      <w:r w:rsidRPr="000A3701">
        <w:rPr>
          <w:color w:val="76923C"/>
          <w:lang w:val="en-GB"/>
        </w:rPr>
        <w:t>&lt;</w:t>
      </w:r>
      <w:r w:rsidRPr="000A3701">
        <w:rPr>
          <w:color w:val="000000"/>
          <w:lang w:val="en-GB"/>
        </w:rPr>
        <w:t>C.1</w:t>
      </w:r>
      <w:r w:rsidRPr="000A3701">
        <w:rPr>
          <w:color w:val="76923C"/>
          <w:lang w:val="en-GB"/>
        </w:rPr>
        <w:t>&gt;</w:t>
      </w:r>
      <w:r w:rsidRPr="000A3701">
        <w:rPr>
          <w:lang w:val="en-GB"/>
        </w:rPr>
        <w:t xml:space="preserve"> Introduction</w:t>
      </w:r>
      <w:r w:rsidRPr="000A3701">
        <w:rPr>
          <w:rFonts w:cs="Arial"/>
          <w:szCs w:val="36"/>
          <w:lang w:val="en-GB"/>
        </w:rPr>
        <w:t xml:space="preserve"> </w:t>
      </w:r>
      <w:r w:rsidRPr="000A3701">
        <w:rPr>
          <w:rFonts w:cs="Arial"/>
          <w:i/>
          <w:color w:val="76923C"/>
          <w:sz w:val="24"/>
          <w:szCs w:val="24"/>
          <w:lang w:val="en-GB"/>
        </w:rPr>
        <w:t>(style H1)</w:t>
      </w:r>
      <w:bookmarkEnd w:id="72"/>
    </w:p>
    <w:p w14:paraId="30027D89" w14:textId="77777777" w:rsidR="004E4D27" w:rsidRPr="00E71784" w:rsidRDefault="004E4D27" w:rsidP="00E71784">
      <w:pPr>
        <w:rPr>
          <w:lang w:eastAsia="en-GB"/>
        </w:rPr>
      </w:pPr>
      <w:r w:rsidRPr="00E71784">
        <w:rPr>
          <w:lang w:eastAsia="en-GB"/>
        </w:rPr>
        <w:t>This ATS has been produced using the Tree and Tabular Combined Notation version 2 (TTCN-2) according to ISO/IEC 9646-3 [&lt;</w:t>
      </w:r>
      <w:r w:rsidRPr="00E71784">
        <w:rPr>
          <w:rFonts w:ascii="Arial" w:hAnsi="Arial" w:cs="Arial"/>
          <w:color w:val="76923C"/>
          <w:sz w:val="18"/>
          <w:szCs w:val="18"/>
          <w:lang w:eastAsia="en-GB"/>
        </w:rPr>
        <w:t>bookmark reference</w:t>
      </w:r>
      <w:r w:rsidRPr="00E71784">
        <w:rPr>
          <w:lang w:eastAsia="en-GB"/>
        </w:rPr>
        <w:t>&gt;].</w:t>
      </w:r>
    </w:p>
    <w:p w14:paraId="6A96BBEC" w14:textId="77777777" w:rsidR="004E4D27" w:rsidRPr="000A3701" w:rsidRDefault="004E4D27" w:rsidP="00E71784">
      <w:pPr>
        <w:pStyle w:val="Kop1"/>
        <w:rPr>
          <w:lang w:val="en-GB"/>
        </w:rPr>
      </w:pPr>
      <w:bookmarkStart w:id="73" w:name="_Toc489878367"/>
      <w:r w:rsidRPr="000A3701">
        <w:rPr>
          <w:color w:val="76923C"/>
          <w:lang w:val="en-GB"/>
        </w:rPr>
        <w:t>&lt;</w:t>
      </w:r>
      <w:r w:rsidRPr="000A3701">
        <w:rPr>
          <w:color w:val="000000"/>
          <w:lang w:val="en-GB"/>
        </w:rPr>
        <w:t>C.2</w:t>
      </w:r>
      <w:r w:rsidRPr="000A3701">
        <w:rPr>
          <w:color w:val="76923C"/>
          <w:lang w:val="en-GB"/>
        </w:rPr>
        <w:t>&gt;</w:t>
      </w:r>
      <w:r w:rsidRPr="000A3701">
        <w:rPr>
          <w:lang w:val="en-GB"/>
        </w:rPr>
        <w:t xml:space="preserve"> The TTCN-2 Machine </w:t>
      </w:r>
      <w:proofErr w:type="spellStart"/>
      <w:r w:rsidRPr="000A3701">
        <w:rPr>
          <w:lang w:val="en-GB"/>
        </w:rPr>
        <w:t>Processable</w:t>
      </w:r>
      <w:proofErr w:type="spellEnd"/>
      <w:r w:rsidRPr="000A3701">
        <w:rPr>
          <w:lang w:val="en-GB"/>
        </w:rPr>
        <w:t xml:space="preserve"> form (TTCN.MP)</w:t>
      </w:r>
      <w:r w:rsidRPr="000A3701">
        <w:rPr>
          <w:rFonts w:cs="Arial"/>
          <w:szCs w:val="36"/>
          <w:lang w:val="en-GB"/>
        </w:rPr>
        <w:t xml:space="preserve"> </w:t>
      </w:r>
      <w:r w:rsidRPr="000A3701">
        <w:rPr>
          <w:rFonts w:cs="Arial"/>
          <w:i/>
          <w:color w:val="76923C"/>
          <w:sz w:val="24"/>
          <w:szCs w:val="24"/>
          <w:lang w:val="en-GB"/>
        </w:rPr>
        <w:t>(style H1)</w:t>
      </w:r>
      <w:bookmarkEnd w:id="73"/>
    </w:p>
    <w:p w14:paraId="33B42DB1" w14:textId="77777777" w:rsidR="004E4D27" w:rsidRPr="00E71784" w:rsidRDefault="004E4D27" w:rsidP="00E71784">
      <w:r w:rsidRPr="00E71784">
        <w:t>The TTCN.MP representation corresponding to this ATS is contained in an ASCII file (&lt;</w:t>
      </w:r>
      <w:proofErr w:type="spellStart"/>
      <w:r w:rsidRPr="00E71784">
        <w:t>any_name</w:t>
      </w:r>
      <w:proofErr w:type="spellEnd"/>
      <w:r w:rsidRPr="00E71784">
        <w:t>&gt;.MP contained in archive &lt;</w:t>
      </w:r>
      <w:proofErr w:type="spellStart"/>
      <w:r w:rsidRPr="00E71784">
        <w:t>Shortfilename</w:t>
      </w:r>
      <w:proofErr w:type="spellEnd"/>
      <w:r w:rsidRPr="00E71784">
        <w:t>&gt;.ZIP) which accompanies the present document.</w:t>
      </w:r>
    </w:p>
    <w:p w14:paraId="2249BACA" w14:textId="77777777" w:rsidR="004E4D27" w:rsidRPr="00E71784" w:rsidRDefault="004E4D27" w:rsidP="00E71784">
      <w:pPr>
        <w:keepNext/>
        <w:spacing w:before="120" w:after="0"/>
        <w:ind w:left="-567"/>
        <w:rPr>
          <w:rStyle w:val="Guidance"/>
          <w:rFonts w:cs="Arial"/>
          <w:noProof w:val="0"/>
          <w:szCs w:val="18"/>
          <w:lang w:val="en-GB"/>
        </w:rPr>
      </w:pPr>
      <w:r w:rsidRPr="00E71784">
        <w:rPr>
          <w:rStyle w:val="Guidance"/>
          <w:rFonts w:cs="Arial"/>
          <w:noProof w:val="0"/>
          <w:szCs w:val="18"/>
          <w:lang w:val="en-GB"/>
        </w:rPr>
        <w:t>&lt;PAGE BREAK&gt;</w:t>
      </w:r>
    </w:p>
    <w:p w14:paraId="018FA8E9" w14:textId="77777777" w:rsidR="004E4D27" w:rsidRPr="00E71784" w:rsidRDefault="004E4D27" w:rsidP="00E71784">
      <w:pPr>
        <w:pStyle w:val="Kop9"/>
        <w:rPr>
          <w:rStyle w:val="Guidance"/>
          <w:rFonts w:cs="Arial"/>
          <w:i w:val="0"/>
          <w:noProof w:val="0"/>
          <w:szCs w:val="18"/>
          <w:lang w:val="en-GB"/>
        </w:rPr>
      </w:pPr>
      <w:bookmarkStart w:id="74" w:name="_Toc489878368"/>
      <w:r w:rsidRPr="000A3701">
        <w:rPr>
          <w:lang w:val="en-GB"/>
        </w:rPr>
        <w:t xml:space="preserve">Annex </w:t>
      </w:r>
      <w:r w:rsidRPr="000A3701">
        <w:rPr>
          <w:color w:val="76923C"/>
          <w:lang w:val="en-GB"/>
        </w:rPr>
        <w:t>&lt;</w:t>
      </w:r>
      <w:r w:rsidRPr="000A3701">
        <w:rPr>
          <w:color w:val="000000"/>
          <w:lang w:val="en-GB"/>
        </w:rPr>
        <w:t>D</w:t>
      </w:r>
      <w:r w:rsidRPr="000A3701">
        <w:rPr>
          <w:color w:val="76923C"/>
          <w:lang w:val="en-GB"/>
        </w:rPr>
        <w:t xml:space="preserve">&gt; </w:t>
      </w:r>
      <w:r w:rsidRPr="000A3701">
        <w:rPr>
          <w:rFonts w:cs="Arial"/>
          <w:color w:val="000000"/>
          <w:szCs w:val="36"/>
          <w:lang w:val="en-GB"/>
        </w:rPr>
        <w:t>(normative</w:t>
      </w:r>
      <w:r w:rsidRPr="000A3701">
        <w:rPr>
          <w:rFonts w:cs="Arial"/>
          <w:color w:val="76923C"/>
          <w:szCs w:val="36"/>
          <w:lang w:val="en-GB"/>
        </w:rPr>
        <w:t xml:space="preserve"> or </w:t>
      </w:r>
      <w:r w:rsidRPr="000A3701">
        <w:rPr>
          <w:rFonts w:cs="Arial"/>
          <w:color w:val="000000"/>
          <w:szCs w:val="36"/>
          <w:lang w:val="en-GB"/>
        </w:rPr>
        <w:t>informative)</w:t>
      </w:r>
      <w:r w:rsidRPr="000A3701">
        <w:rPr>
          <w:lang w:val="en-GB"/>
        </w:rPr>
        <w:t>:</w:t>
      </w:r>
      <w:r w:rsidRPr="000A3701">
        <w:rPr>
          <w:lang w:val="en-GB"/>
        </w:rPr>
        <w:br/>
        <w:t>ATS in</w:t>
      </w:r>
      <w:r w:rsidRPr="000A3701">
        <w:rPr>
          <w:szCs w:val="36"/>
          <w:lang w:val="en-GB"/>
        </w:rPr>
        <w:t xml:space="preserve"> </w:t>
      </w:r>
      <w:r w:rsidRPr="00263189">
        <w:rPr>
          <w:rStyle w:val="Guidance"/>
          <w:rFonts w:cs="Arial"/>
          <w:i w:val="0"/>
          <w:noProof w:val="0"/>
          <w:color w:val="000000"/>
          <w:sz w:val="36"/>
          <w:szCs w:val="36"/>
          <w:lang w:val="en-GB"/>
        </w:rPr>
        <w:t>TTCN-3</w:t>
      </w:r>
      <w:r w:rsidRPr="000A3701">
        <w:rPr>
          <w:color w:val="000000"/>
          <w:szCs w:val="36"/>
          <w:lang w:val="en-GB"/>
        </w:rPr>
        <w:t xml:space="preserve"> </w:t>
      </w:r>
      <w:r w:rsidRPr="000A3701">
        <w:rPr>
          <w:i/>
          <w:color w:val="76923C"/>
          <w:sz w:val="24"/>
          <w:szCs w:val="24"/>
          <w:lang w:val="en-GB"/>
        </w:rPr>
        <w:t>(style H8)</w:t>
      </w:r>
      <w:bookmarkEnd w:id="74"/>
    </w:p>
    <w:p w14:paraId="7F4F97BB" w14:textId="77777777" w:rsidR="004E4D27" w:rsidRPr="00E71784" w:rsidRDefault="004E4D27" w:rsidP="00E71784">
      <w:pPr>
        <w:rPr>
          <w:rStyle w:val="Guidance"/>
          <w:rFonts w:cs="Arial"/>
          <w:noProof w:val="0"/>
          <w:szCs w:val="18"/>
          <w:lang w:val="en-GB"/>
        </w:rPr>
      </w:pPr>
      <w:r w:rsidRPr="00E71784">
        <w:rPr>
          <w:rStyle w:val="Guidance"/>
          <w:rFonts w:cs="Arial"/>
          <w:noProof w:val="0"/>
          <w:szCs w:val="18"/>
          <w:lang w:val="en-GB"/>
        </w:rPr>
        <w:t>This text shall only be used for ATSs using TTCN version 3 (TTCN-3):</w:t>
      </w:r>
    </w:p>
    <w:p w14:paraId="2B7CDDC4" w14:textId="77777777" w:rsidR="004E4D27" w:rsidRPr="000A3701" w:rsidRDefault="004E4D27" w:rsidP="00971E42">
      <w:pPr>
        <w:pStyle w:val="Kop1"/>
        <w:rPr>
          <w:lang w:val="en-GB"/>
        </w:rPr>
      </w:pPr>
      <w:bookmarkStart w:id="75" w:name="_Toc489878369"/>
      <w:r w:rsidRPr="000A3701">
        <w:rPr>
          <w:color w:val="76923C"/>
          <w:lang w:val="en-GB"/>
        </w:rPr>
        <w:t>&lt;</w:t>
      </w:r>
      <w:r w:rsidRPr="000A3701">
        <w:rPr>
          <w:lang w:val="en-GB"/>
        </w:rPr>
        <w:t>D.1</w:t>
      </w:r>
      <w:r w:rsidRPr="000A3701">
        <w:rPr>
          <w:color w:val="76923C"/>
          <w:lang w:val="en-GB"/>
        </w:rPr>
        <w:t>&gt;</w:t>
      </w:r>
      <w:r w:rsidRPr="000A3701">
        <w:rPr>
          <w:lang w:val="en-GB"/>
        </w:rPr>
        <w:tab/>
        <w:t xml:space="preserve">Introduction </w:t>
      </w:r>
      <w:r w:rsidRPr="000A3701">
        <w:rPr>
          <w:rFonts w:cs="Arial"/>
          <w:i/>
          <w:color w:val="76923C"/>
          <w:sz w:val="24"/>
          <w:szCs w:val="24"/>
          <w:lang w:val="en-GB"/>
        </w:rPr>
        <w:t>(style H1)</w:t>
      </w:r>
      <w:bookmarkEnd w:id="75"/>
    </w:p>
    <w:p w14:paraId="70547EBE" w14:textId="77777777" w:rsidR="004E4D27" w:rsidRPr="00E71784" w:rsidRDefault="004E4D27" w:rsidP="00E71784">
      <w:pPr>
        <w:rPr>
          <w:lang w:eastAsia="en-GB"/>
        </w:rPr>
      </w:pPr>
      <w:r w:rsidRPr="00E71784">
        <w:rPr>
          <w:lang w:eastAsia="en-GB"/>
        </w:rPr>
        <w:t xml:space="preserve">This ATS has been produced using the Testing and Test Control Notation (TTCN) according to </w:t>
      </w:r>
      <w:r>
        <w:rPr>
          <w:lang w:eastAsia="en-GB"/>
        </w:rPr>
        <w:t xml:space="preserve">ETSI </w:t>
      </w:r>
      <w:r w:rsidRPr="00E71784">
        <w:rPr>
          <w:lang w:eastAsia="en-GB"/>
        </w:rPr>
        <w:t>ES 201 873-1 [&lt;</w:t>
      </w:r>
      <w:r w:rsidRPr="00E71784">
        <w:rPr>
          <w:rFonts w:ascii="Arial" w:hAnsi="Arial" w:cs="Arial"/>
          <w:color w:val="76923C"/>
          <w:sz w:val="18"/>
          <w:szCs w:val="18"/>
          <w:lang w:eastAsia="en-GB"/>
        </w:rPr>
        <w:t>bookmark reference</w:t>
      </w:r>
      <w:r w:rsidRPr="00E71784">
        <w:rPr>
          <w:lang w:eastAsia="en-GB"/>
        </w:rPr>
        <w:t>&gt;].</w:t>
      </w:r>
    </w:p>
    <w:p w14:paraId="748F375B" w14:textId="77777777" w:rsidR="004E4D27" w:rsidRPr="00E71784" w:rsidRDefault="004E4D27" w:rsidP="00E71784">
      <w:pPr>
        <w:rPr>
          <w:rStyle w:val="Guidance"/>
          <w:rFonts w:cs="Arial"/>
          <w:noProof w:val="0"/>
          <w:szCs w:val="18"/>
          <w:lang w:val="en-GB"/>
        </w:rPr>
      </w:pPr>
      <w:r w:rsidRPr="00E71784">
        <w:rPr>
          <w:rStyle w:val="Guidance"/>
          <w:rFonts w:cs="Arial"/>
          <w:noProof w:val="0"/>
          <w:szCs w:val="18"/>
          <w:lang w:val="en-GB"/>
        </w:rPr>
        <w:t xml:space="preserve">Indicated here which parts of the </w:t>
      </w:r>
      <w:proofErr w:type="spellStart"/>
      <w:r>
        <w:rPr>
          <w:rStyle w:val="Guidance"/>
          <w:rFonts w:cs="Arial"/>
          <w:noProof w:val="0"/>
          <w:szCs w:val="18"/>
          <w:lang w:val="en-GB"/>
        </w:rPr>
        <w:t>ETSi</w:t>
      </w:r>
      <w:proofErr w:type="spellEnd"/>
      <w:r>
        <w:rPr>
          <w:rStyle w:val="Guidance"/>
          <w:rFonts w:cs="Arial"/>
          <w:noProof w:val="0"/>
          <w:szCs w:val="18"/>
          <w:lang w:val="en-GB"/>
        </w:rPr>
        <w:t xml:space="preserve"> </w:t>
      </w:r>
      <w:r w:rsidRPr="00E71784">
        <w:rPr>
          <w:rStyle w:val="Guidance"/>
          <w:rFonts w:cs="Arial"/>
          <w:noProof w:val="0"/>
          <w:szCs w:val="18"/>
          <w:lang w:val="en-GB"/>
        </w:rPr>
        <w:t>ES 201 873 series and its versions (editions) have been used; also indicate any extensions which have been used.</w:t>
      </w:r>
    </w:p>
    <w:p w14:paraId="354B9379" w14:textId="77777777" w:rsidR="004E4D27" w:rsidRPr="000A3701" w:rsidRDefault="004E4D27" w:rsidP="00E71784">
      <w:pPr>
        <w:pStyle w:val="Kop1"/>
        <w:rPr>
          <w:lang w:val="en-GB"/>
        </w:rPr>
      </w:pPr>
      <w:bookmarkStart w:id="76" w:name="_Toc489878370"/>
      <w:r w:rsidRPr="000A3701">
        <w:rPr>
          <w:color w:val="76923C"/>
          <w:lang w:val="en-GB"/>
        </w:rPr>
        <w:t>&lt;</w:t>
      </w:r>
      <w:r w:rsidRPr="000A3701">
        <w:rPr>
          <w:lang w:val="en-GB"/>
        </w:rPr>
        <w:t>D.2</w:t>
      </w:r>
      <w:r w:rsidRPr="000A3701">
        <w:rPr>
          <w:color w:val="76923C"/>
          <w:lang w:val="en-GB"/>
        </w:rPr>
        <w:t>&gt;</w:t>
      </w:r>
      <w:r w:rsidRPr="000A3701">
        <w:rPr>
          <w:lang w:val="en-GB"/>
        </w:rPr>
        <w:tab/>
        <w:t>TTCN-3 files</w:t>
      </w:r>
      <w:r w:rsidRPr="000A3701">
        <w:rPr>
          <w:szCs w:val="36"/>
          <w:lang w:val="en-GB"/>
        </w:rPr>
        <w:t xml:space="preserve"> </w:t>
      </w:r>
      <w:r w:rsidRPr="00263189">
        <w:rPr>
          <w:rStyle w:val="Guidance"/>
          <w:rFonts w:cs="Arial"/>
          <w:i w:val="0"/>
          <w:noProof w:val="0"/>
          <w:color w:val="000000"/>
          <w:sz w:val="36"/>
          <w:szCs w:val="36"/>
          <w:lang w:val="en-GB"/>
        </w:rPr>
        <w:t>and other related modules</w:t>
      </w:r>
      <w:r w:rsidRPr="000A3701">
        <w:rPr>
          <w:rFonts w:cs="Arial"/>
          <w:color w:val="000000"/>
          <w:szCs w:val="36"/>
          <w:lang w:val="en-GB"/>
        </w:rPr>
        <w:t xml:space="preserve"> </w:t>
      </w:r>
      <w:r w:rsidRPr="000A3701">
        <w:rPr>
          <w:rFonts w:cs="Arial"/>
          <w:i/>
          <w:color w:val="76923C"/>
          <w:sz w:val="24"/>
          <w:szCs w:val="24"/>
          <w:lang w:val="en-GB"/>
        </w:rPr>
        <w:t>(style H1)</w:t>
      </w:r>
      <w:bookmarkEnd w:id="76"/>
    </w:p>
    <w:p w14:paraId="2F6554B6" w14:textId="77777777" w:rsidR="004E4D27" w:rsidRPr="00E71784" w:rsidRDefault="004E4D27" w:rsidP="00E71784">
      <w:r w:rsidRPr="00E71784">
        <w:t>The TTCN-3 and other related modules are contained in archive &lt;</w:t>
      </w:r>
      <w:proofErr w:type="spellStart"/>
      <w:r w:rsidRPr="00E71784">
        <w:t>Shortfilename</w:t>
      </w:r>
      <w:proofErr w:type="spellEnd"/>
      <w:r w:rsidRPr="00E71784">
        <w:t>&gt;.zip which accompanies the present document.</w:t>
      </w:r>
    </w:p>
    <w:p w14:paraId="5D6F9618" w14:textId="77777777" w:rsidR="004E4D27" w:rsidRPr="000A3701" w:rsidRDefault="004E4D27" w:rsidP="00E71784">
      <w:pPr>
        <w:pStyle w:val="Kop1"/>
        <w:rPr>
          <w:lang w:val="en-GB"/>
        </w:rPr>
      </w:pPr>
      <w:bookmarkStart w:id="77" w:name="_Toc489878371"/>
      <w:r w:rsidRPr="000A3701">
        <w:rPr>
          <w:color w:val="76923C"/>
          <w:lang w:val="en-GB"/>
        </w:rPr>
        <w:t>&lt;</w:t>
      </w:r>
      <w:r w:rsidRPr="000A3701">
        <w:rPr>
          <w:lang w:val="en-GB"/>
        </w:rPr>
        <w:t>D.3</w:t>
      </w:r>
      <w:r w:rsidRPr="000A3701">
        <w:rPr>
          <w:color w:val="76923C"/>
          <w:lang w:val="en-GB"/>
        </w:rPr>
        <w:t>&gt;</w:t>
      </w:r>
      <w:r w:rsidRPr="000A3701">
        <w:rPr>
          <w:color w:val="0000FF"/>
          <w:lang w:val="en-GB"/>
        </w:rPr>
        <w:tab/>
      </w:r>
      <w:r w:rsidRPr="000A3701">
        <w:rPr>
          <w:lang w:val="en-GB"/>
        </w:rPr>
        <w:t>HTML documentation of TTCN-3 files</w:t>
      </w:r>
      <w:r w:rsidRPr="000A3701">
        <w:rPr>
          <w:rFonts w:cs="Arial"/>
          <w:szCs w:val="36"/>
          <w:lang w:val="en-GB"/>
        </w:rPr>
        <w:t xml:space="preserve"> </w:t>
      </w:r>
      <w:r w:rsidRPr="000A3701">
        <w:rPr>
          <w:rFonts w:cs="Arial"/>
          <w:i/>
          <w:color w:val="76923C"/>
          <w:sz w:val="24"/>
          <w:szCs w:val="24"/>
          <w:lang w:val="en-GB"/>
        </w:rPr>
        <w:t>(style H1)</w:t>
      </w:r>
      <w:bookmarkEnd w:id="77"/>
    </w:p>
    <w:p w14:paraId="1CDDF79A" w14:textId="77777777" w:rsidR="004E4D27" w:rsidRPr="00E71784" w:rsidRDefault="004E4D27" w:rsidP="00E71784">
      <w:r w:rsidRPr="00E71784">
        <w:t>The HTML documentation of the TTCN-3 and other related modules are contained in archive &lt;</w:t>
      </w:r>
      <w:proofErr w:type="spellStart"/>
      <w:r w:rsidRPr="00E71784">
        <w:t>Shortfilename</w:t>
      </w:r>
      <w:proofErr w:type="spellEnd"/>
      <w:r w:rsidRPr="00E71784">
        <w:t>&gt;.zip which accompanies the present document.</w:t>
      </w:r>
    </w:p>
    <w:p w14:paraId="0A70A378" w14:textId="77777777" w:rsidR="004E4D27" w:rsidRPr="00E71784" w:rsidRDefault="004E4D27" w:rsidP="00E71784">
      <w:pPr>
        <w:keepNext/>
        <w:spacing w:before="120" w:after="0"/>
        <w:ind w:left="-567"/>
        <w:rPr>
          <w:rFonts w:ascii="Arial" w:hAnsi="Arial" w:cs="Arial"/>
          <w:i/>
          <w:color w:val="76923C"/>
          <w:sz w:val="18"/>
          <w:szCs w:val="18"/>
        </w:rPr>
      </w:pPr>
      <w:r w:rsidRPr="00E71784">
        <w:rPr>
          <w:rStyle w:val="Guidance"/>
          <w:rFonts w:cs="Arial"/>
          <w:noProof w:val="0"/>
          <w:szCs w:val="18"/>
          <w:lang w:val="en-GB"/>
        </w:rPr>
        <w:lastRenderedPageBreak/>
        <w:t>&lt;PAGE BREAK&gt;</w:t>
      </w:r>
    </w:p>
    <w:p w14:paraId="1E3BE1E0" w14:textId="77777777" w:rsidR="004E4D27" w:rsidRPr="000A3701" w:rsidRDefault="004E4D27" w:rsidP="00E71784">
      <w:pPr>
        <w:pStyle w:val="Kop9"/>
        <w:rPr>
          <w:lang w:val="en-GB"/>
        </w:rPr>
      </w:pPr>
      <w:bookmarkStart w:id="78" w:name="_Toc489878372"/>
      <w:r w:rsidRPr="000A3701">
        <w:rPr>
          <w:lang w:val="en-GB"/>
        </w:rPr>
        <w:t xml:space="preserve">Annex </w:t>
      </w:r>
      <w:r w:rsidRPr="000A3701">
        <w:rPr>
          <w:color w:val="76923C"/>
          <w:lang w:val="en-GB"/>
        </w:rPr>
        <w:t>&lt;</w:t>
      </w:r>
      <w:r w:rsidRPr="000A3701">
        <w:rPr>
          <w:lang w:val="en-GB"/>
        </w:rPr>
        <w:t>E</w:t>
      </w:r>
      <w:r w:rsidRPr="000A3701">
        <w:rPr>
          <w:color w:val="76923C"/>
          <w:lang w:val="en-GB"/>
        </w:rPr>
        <w:t xml:space="preserve">&gt; </w:t>
      </w:r>
      <w:r w:rsidRPr="000A3701">
        <w:rPr>
          <w:color w:val="000000"/>
          <w:lang w:val="en-GB"/>
        </w:rPr>
        <w:t>(informative)</w:t>
      </w:r>
      <w:r w:rsidRPr="000A3701">
        <w:rPr>
          <w:lang w:val="en-GB"/>
        </w:rPr>
        <w:t>:</w:t>
      </w:r>
      <w:r w:rsidRPr="000A3701">
        <w:rPr>
          <w:lang w:val="en-GB"/>
        </w:rPr>
        <w:br/>
        <w:t xml:space="preserve">Bibliography </w:t>
      </w:r>
      <w:r w:rsidRPr="000A3701">
        <w:rPr>
          <w:i/>
          <w:color w:val="76923C"/>
          <w:sz w:val="24"/>
          <w:szCs w:val="24"/>
          <w:lang w:val="en-GB"/>
        </w:rPr>
        <w:t>(style H8)</w:t>
      </w:r>
      <w:bookmarkEnd w:id="78"/>
    </w:p>
    <w:p w14:paraId="7A551973" w14:textId="10FE5023" w:rsidR="004E4D27" w:rsidRPr="00E71784" w:rsidRDefault="004E4D27" w:rsidP="00E71784">
      <w:pPr>
        <w:keepNext/>
        <w:keepLines/>
        <w:rPr>
          <w:rStyle w:val="Guidance"/>
          <w:rFonts w:cs="Arial"/>
          <w:noProof w:val="0"/>
          <w:szCs w:val="18"/>
          <w:lang w:val="en-GB"/>
        </w:rPr>
      </w:pPr>
      <w:r w:rsidRPr="00E71784">
        <w:rPr>
          <w:rStyle w:val="Guidance"/>
          <w:rFonts w:cs="Arial"/>
          <w:noProof w:val="0"/>
          <w:szCs w:val="18"/>
          <w:lang w:val="en-GB"/>
        </w:rPr>
        <w:t xml:space="preserve">This optional informative clause shall start on a new page and be the last annex of an ETSI deliverable or the last but one if followed by the "Change history/Change request history" annex, if any. The Bibliography </w:t>
      </w:r>
      <w:r w:rsidRPr="00E71784">
        <w:rPr>
          <w:rStyle w:val="Guidance"/>
          <w:rFonts w:cs="Arial"/>
          <w:b/>
          <w:noProof w:val="0"/>
          <w:szCs w:val="18"/>
          <w:lang w:val="en-GB"/>
        </w:rPr>
        <w:t>shall not contain requirements</w:t>
      </w:r>
      <w:r w:rsidRPr="00E71784">
        <w:rPr>
          <w:rStyle w:val="Guidance"/>
          <w:rFonts w:cs="Arial"/>
          <w:noProof w:val="0"/>
          <w:szCs w:val="18"/>
          <w:lang w:val="en-GB"/>
        </w:rPr>
        <w:t>.</w:t>
      </w:r>
    </w:p>
    <w:p w14:paraId="2DBE5122" w14:textId="77777777" w:rsidR="004E4D27" w:rsidRPr="00E71784" w:rsidRDefault="004E4D27" w:rsidP="00E71784">
      <w:pPr>
        <w:keepNext/>
        <w:keepLines/>
        <w:rPr>
          <w:rStyle w:val="Guidance"/>
          <w:rFonts w:cs="Arial"/>
          <w:noProof w:val="0"/>
          <w:szCs w:val="18"/>
          <w:lang w:val="en-GB"/>
        </w:rPr>
      </w:pPr>
      <w:r w:rsidRPr="00E71784">
        <w:rPr>
          <w:rStyle w:val="Guidance"/>
          <w:rFonts w:cs="Arial"/>
          <w:noProof w:val="0"/>
          <w:szCs w:val="18"/>
          <w:lang w:val="en-GB"/>
        </w:rPr>
        <w:t xml:space="preserve">The Bibliography identifies additional reading material </w:t>
      </w:r>
      <w:r w:rsidRPr="00E71784">
        <w:rPr>
          <w:rStyle w:val="Guidance"/>
          <w:rFonts w:cs="Arial"/>
          <w:b/>
          <w:noProof w:val="0"/>
          <w:szCs w:val="18"/>
          <w:lang w:val="en-GB"/>
        </w:rPr>
        <w:t>not mentioned within the document</w:t>
      </w:r>
      <w:r w:rsidRPr="00E71784">
        <w:rPr>
          <w:rStyle w:val="Guidance"/>
          <w:rFonts w:cs="Arial"/>
          <w:noProof w:val="0"/>
          <w:szCs w:val="18"/>
          <w:lang w:val="en-GB"/>
        </w:rPr>
        <w:t>. Those publications might or might not be publicly available (</w:t>
      </w:r>
      <w:r w:rsidRPr="00E71784">
        <w:rPr>
          <w:rStyle w:val="Guidance"/>
          <w:rFonts w:cs="Arial"/>
          <w:b/>
          <w:noProof w:val="0"/>
          <w:szCs w:val="18"/>
          <w:lang w:val="en-GB"/>
        </w:rPr>
        <w:t>no check is made by the ETSI Secretariat</w:t>
      </w:r>
      <w:r w:rsidRPr="00E71784">
        <w:rPr>
          <w:rStyle w:val="Guidance"/>
          <w:rFonts w:cs="Arial"/>
          <w:noProof w:val="0"/>
          <w:szCs w:val="18"/>
          <w:lang w:val="en-GB"/>
        </w:rPr>
        <w:t>).</w:t>
      </w:r>
    </w:p>
    <w:p w14:paraId="793B3EAB" w14:textId="77777777" w:rsidR="004E4D27" w:rsidRPr="00E71784" w:rsidRDefault="004E4D27" w:rsidP="00E71784">
      <w:pPr>
        <w:rPr>
          <w:rStyle w:val="Guidance"/>
          <w:rFonts w:cs="Arial"/>
          <w:noProof w:val="0"/>
          <w:szCs w:val="18"/>
          <w:lang w:val="en-GB"/>
        </w:rPr>
      </w:pPr>
      <w:r w:rsidRPr="00E71784">
        <w:rPr>
          <w:rStyle w:val="Guidance"/>
          <w:rFonts w:cs="Arial"/>
          <w:noProof w:val="0"/>
          <w:szCs w:val="18"/>
          <w:lang w:val="en-GB"/>
        </w:rPr>
        <w:t xml:space="preserve">The Bibliography </w:t>
      </w:r>
      <w:r w:rsidRPr="00E71784">
        <w:rPr>
          <w:rStyle w:val="Guidance"/>
          <w:rFonts w:cs="Arial"/>
          <w:b/>
          <w:noProof w:val="0"/>
          <w:szCs w:val="18"/>
          <w:lang w:val="en-GB"/>
        </w:rPr>
        <w:t>shall include</w:t>
      </w:r>
      <w:r w:rsidRPr="00E71784">
        <w:rPr>
          <w:rStyle w:val="Guidance"/>
          <w:rFonts w:cs="Arial"/>
          <w:noProof w:val="0"/>
          <w:szCs w:val="18"/>
          <w:lang w:val="en-GB"/>
        </w:rPr>
        <w:t xml:space="preserve"> list of standards, books, articles, or other sources on a particular subject which are not referenced in the document.</w:t>
      </w:r>
    </w:p>
    <w:p w14:paraId="70E02499" w14:textId="77777777" w:rsidR="004E4D27" w:rsidRPr="00E71784" w:rsidRDefault="004E4D27" w:rsidP="00E71784">
      <w:pPr>
        <w:rPr>
          <w:rStyle w:val="Guidance"/>
          <w:rFonts w:cs="Arial"/>
          <w:noProof w:val="0"/>
          <w:szCs w:val="18"/>
          <w:lang w:val="en-GB"/>
        </w:rPr>
      </w:pPr>
      <w:r w:rsidRPr="00E71784">
        <w:rPr>
          <w:rStyle w:val="Guidance"/>
          <w:rFonts w:cs="Arial"/>
          <w:noProof w:val="0"/>
          <w:szCs w:val="18"/>
          <w:lang w:val="en-GB"/>
        </w:rPr>
        <w:t xml:space="preserve">The Bibliography </w:t>
      </w:r>
      <w:r w:rsidRPr="00E71784">
        <w:rPr>
          <w:rStyle w:val="Guidance"/>
          <w:rFonts w:cs="Arial"/>
          <w:b/>
          <w:noProof w:val="0"/>
          <w:szCs w:val="18"/>
          <w:lang w:val="en-GB"/>
        </w:rPr>
        <w:t>shall not include</w:t>
      </w:r>
      <w:r w:rsidRPr="00E71784">
        <w:rPr>
          <w:rStyle w:val="Guidance"/>
          <w:rFonts w:cs="Arial"/>
          <w:noProof w:val="0"/>
          <w:szCs w:val="18"/>
          <w:lang w:val="en-GB"/>
        </w:rPr>
        <w:t xml:space="preserve"> references </w:t>
      </w:r>
      <w:r w:rsidRPr="00E71784">
        <w:rPr>
          <w:rStyle w:val="Guidance"/>
          <w:rFonts w:cs="Arial"/>
          <w:b/>
          <w:noProof w:val="0"/>
          <w:szCs w:val="18"/>
          <w:lang w:val="en-GB"/>
        </w:rPr>
        <w:t>mentioned in the deliverable.</w:t>
      </w:r>
    </w:p>
    <w:p w14:paraId="61E8F2CC" w14:textId="66D11A79" w:rsidR="004E4D27" w:rsidRPr="00E71784" w:rsidRDefault="004E4D27" w:rsidP="00E71784">
      <w:pPr>
        <w:pStyle w:val="B1"/>
        <w:shd w:val="clear" w:color="auto" w:fill="CCCCCC"/>
      </w:pPr>
      <w:r w:rsidRPr="00E71784">
        <w:t xml:space="preserve">Use </w:t>
      </w:r>
      <w:r w:rsidRPr="00E71784">
        <w:rPr>
          <w:b/>
          <w:bCs/>
        </w:rPr>
        <w:t xml:space="preserve">Heading 8 </w:t>
      </w:r>
      <w:r w:rsidRPr="00E71784">
        <w:t>style for the "Bibliography" annex, see clause 2.13 for examples.</w:t>
      </w:r>
    </w:p>
    <w:p w14:paraId="40B767A2" w14:textId="77777777" w:rsidR="004E4D27" w:rsidRPr="00E71784" w:rsidRDefault="004E4D27" w:rsidP="00E71784">
      <w:pPr>
        <w:pStyle w:val="B1"/>
        <w:shd w:val="clear" w:color="auto" w:fill="CCCCCC"/>
      </w:pPr>
      <w:r w:rsidRPr="00E71784">
        <w:t xml:space="preserve">For the listed material use the </w:t>
      </w:r>
      <w:r w:rsidRPr="00E71784">
        <w:rPr>
          <w:b/>
        </w:rPr>
        <w:t>Normal</w:t>
      </w:r>
      <w:r w:rsidRPr="00E71784">
        <w:t xml:space="preserve"> style or bulleted lists (e.g. </w:t>
      </w:r>
      <w:r w:rsidRPr="00E71784">
        <w:rPr>
          <w:b/>
          <w:bCs/>
        </w:rPr>
        <w:t>B1+</w:t>
      </w:r>
      <w:r w:rsidRPr="00E71784">
        <w:t>), do not use numbered references.</w:t>
      </w:r>
    </w:p>
    <w:p w14:paraId="570F7E6D" w14:textId="08E3DD3A" w:rsidR="004E4D27" w:rsidRPr="00E71784" w:rsidRDefault="004E4D27" w:rsidP="00E71784">
      <w:pPr>
        <w:tabs>
          <w:tab w:val="center" w:pos="4819"/>
        </w:tabs>
      </w:pPr>
      <w:r w:rsidRPr="00E71784">
        <w:t>&lt;Publication&gt;: "&lt;Title&gt;".</w:t>
      </w:r>
    </w:p>
    <w:p w14:paraId="08720DDE" w14:textId="77777777" w:rsidR="004E4D27" w:rsidRPr="00E71784" w:rsidRDefault="004E4D27" w:rsidP="00E71784">
      <w:pPr>
        <w:spacing w:after="120"/>
      </w:pPr>
      <w:r w:rsidRPr="00E71784">
        <w:t>OR</w:t>
      </w:r>
    </w:p>
    <w:p w14:paraId="1A8AB134" w14:textId="2B50E82D" w:rsidR="004E4D27" w:rsidRPr="00E71784" w:rsidRDefault="004E4D27" w:rsidP="00E71784">
      <w:pPr>
        <w:pStyle w:val="B1"/>
      </w:pPr>
      <w:r w:rsidRPr="00E71784">
        <w:t>&lt;Publication&gt;: "&lt;Title&gt;".</w:t>
      </w:r>
    </w:p>
    <w:p w14:paraId="55BCCA2B" w14:textId="77777777" w:rsidR="004E4D27" w:rsidRPr="00E71784" w:rsidRDefault="004E4D27" w:rsidP="00E71784">
      <w:pPr>
        <w:keepNext/>
        <w:spacing w:before="120" w:after="0"/>
        <w:ind w:left="-567"/>
        <w:rPr>
          <w:rStyle w:val="Guidance"/>
          <w:rFonts w:cs="Arial"/>
          <w:noProof w:val="0"/>
          <w:szCs w:val="18"/>
          <w:lang w:val="en-GB"/>
        </w:rPr>
      </w:pPr>
      <w:r w:rsidRPr="00E71784">
        <w:rPr>
          <w:rStyle w:val="Guidance"/>
          <w:rFonts w:cs="Arial"/>
          <w:noProof w:val="0"/>
          <w:szCs w:val="18"/>
          <w:lang w:val="en-GB"/>
        </w:rPr>
        <w:t>&lt;PAGE BREAK&gt;</w:t>
      </w:r>
    </w:p>
    <w:p w14:paraId="46A4A8E4" w14:textId="77777777" w:rsidR="004E4D27" w:rsidRPr="000A3701" w:rsidRDefault="004E4D27" w:rsidP="00E71784">
      <w:pPr>
        <w:pStyle w:val="Kop9"/>
        <w:rPr>
          <w:lang w:val="en-GB"/>
        </w:rPr>
      </w:pPr>
      <w:bookmarkStart w:id="79" w:name="_Toc489878373"/>
      <w:r w:rsidRPr="000A3701">
        <w:rPr>
          <w:lang w:val="en-GB"/>
        </w:rPr>
        <w:t xml:space="preserve">Annex </w:t>
      </w:r>
      <w:r w:rsidRPr="000A3701">
        <w:rPr>
          <w:color w:val="76923C"/>
          <w:lang w:val="en-GB"/>
        </w:rPr>
        <w:t>&lt;</w:t>
      </w:r>
      <w:r w:rsidRPr="000A3701">
        <w:rPr>
          <w:lang w:val="en-GB"/>
        </w:rPr>
        <w:t>F</w:t>
      </w:r>
      <w:r w:rsidRPr="000A3701">
        <w:rPr>
          <w:color w:val="76923C"/>
          <w:lang w:val="en-GB"/>
        </w:rPr>
        <w:t xml:space="preserve">&gt; </w:t>
      </w:r>
      <w:r w:rsidRPr="000A3701">
        <w:rPr>
          <w:color w:val="000000"/>
          <w:lang w:val="en-GB"/>
        </w:rPr>
        <w:t>(informative)</w:t>
      </w:r>
      <w:r w:rsidRPr="000A3701">
        <w:rPr>
          <w:lang w:val="en-GB"/>
        </w:rPr>
        <w:t>:</w:t>
      </w:r>
      <w:r w:rsidRPr="000A3701">
        <w:rPr>
          <w:lang w:val="en-GB"/>
        </w:rPr>
        <w:br/>
        <w:t xml:space="preserve">Change History </w:t>
      </w:r>
      <w:r w:rsidRPr="000A3701">
        <w:rPr>
          <w:i/>
          <w:color w:val="76923C"/>
          <w:sz w:val="24"/>
          <w:szCs w:val="24"/>
          <w:lang w:val="en-GB"/>
        </w:rPr>
        <w:t>(style H8)</w:t>
      </w:r>
      <w:bookmarkEnd w:id="79"/>
    </w:p>
    <w:p w14:paraId="35F0016E" w14:textId="731085EF" w:rsidR="004E4D27" w:rsidRPr="00E71784" w:rsidRDefault="004E4D27" w:rsidP="00E71784">
      <w:pPr>
        <w:rPr>
          <w:rStyle w:val="Guidance"/>
          <w:rFonts w:cs="Arial"/>
          <w:noProof w:val="0"/>
          <w:szCs w:val="18"/>
          <w:lang w:val="en-GB"/>
        </w:rPr>
      </w:pPr>
      <w:r w:rsidRPr="00E71784">
        <w:rPr>
          <w:rStyle w:val="Guidance"/>
          <w:rFonts w:cs="Arial"/>
          <w:noProof w:val="0"/>
          <w:szCs w:val="18"/>
          <w:lang w:val="en-GB"/>
        </w:rPr>
        <w:t xml:space="preserve">The informative clause </w:t>
      </w:r>
      <w:r w:rsidRPr="00E71784">
        <w:rPr>
          <w:rStyle w:val="Guidance"/>
          <w:rFonts w:cs="Arial"/>
          <w:b/>
          <w:noProof w:val="0"/>
          <w:szCs w:val="18"/>
          <w:lang w:val="en-GB"/>
        </w:rPr>
        <w:t>shall start on a new page</w:t>
      </w:r>
      <w:r w:rsidRPr="00E71784">
        <w:rPr>
          <w:rStyle w:val="Guidance"/>
          <w:rFonts w:cs="Arial"/>
          <w:noProof w:val="0"/>
          <w:szCs w:val="18"/>
          <w:lang w:val="en-GB"/>
        </w:rPr>
        <w:t xml:space="preserve"> and be the last annex </w:t>
      </w:r>
      <w:r w:rsidRPr="00E71784">
        <w:rPr>
          <w:rStyle w:val="Guidance"/>
          <w:rFonts w:cs="Arial"/>
          <w:b/>
          <w:noProof w:val="0"/>
          <w:szCs w:val="18"/>
          <w:lang w:val="en-GB"/>
        </w:rPr>
        <w:t>before the "History"</w:t>
      </w:r>
      <w:r w:rsidRPr="00E71784">
        <w:rPr>
          <w:rStyle w:val="Guidance"/>
          <w:rFonts w:cs="Arial"/>
          <w:noProof w:val="0"/>
          <w:szCs w:val="18"/>
          <w:lang w:val="en-GB"/>
        </w:rPr>
        <w:t xml:space="preserve"> clause. It is an optional, informative element and shall not contain requirements.</w:t>
      </w:r>
    </w:p>
    <w:p w14:paraId="5373A131" w14:textId="30D577E0" w:rsidR="004E4D27" w:rsidRPr="00E71784" w:rsidRDefault="004E4D27" w:rsidP="00E71784">
      <w:pPr>
        <w:keepNext/>
        <w:keepLines/>
        <w:rPr>
          <w:rStyle w:val="Guidance"/>
          <w:rFonts w:cs="Arial"/>
          <w:noProof w:val="0"/>
          <w:szCs w:val="18"/>
          <w:lang w:val="en-GB"/>
        </w:rPr>
      </w:pPr>
      <w:r w:rsidRPr="00E71784">
        <w:rPr>
          <w:rStyle w:val="Guidance"/>
          <w:rFonts w:cs="Arial"/>
          <w:noProof w:val="0"/>
          <w:szCs w:val="18"/>
          <w:lang w:val="en-GB"/>
        </w:rPr>
        <w:t xml:space="preserve">If it is desired to keep a </w:t>
      </w:r>
      <w:r w:rsidRPr="00E71784">
        <w:rPr>
          <w:rStyle w:val="Guidance"/>
          <w:rFonts w:cs="Arial"/>
          <w:b/>
          <w:noProof w:val="0"/>
          <w:szCs w:val="18"/>
          <w:lang w:val="en-GB"/>
        </w:rPr>
        <w:t>detailed record of the changes implemented in a new version</w:t>
      </w:r>
      <w:r w:rsidRPr="00E71784">
        <w:rPr>
          <w:rStyle w:val="Guidance"/>
          <w:rFonts w:cs="Arial"/>
          <w:noProof w:val="0"/>
          <w:szCs w:val="18"/>
          <w:lang w:val="en-GB"/>
        </w:rPr>
        <w:t xml:space="preserve"> it is </w:t>
      </w:r>
      <w:r w:rsidRPr="00E71784">
        <w:rPr>
          <w:rStyle w:val="Guidance"/>
          <w:rFonts w:cs="Arial"/>
          <w:b/>
          <w:noProof w:val="0"/>
          <w:szCs w:val="18"/>
          <w:lang w:val="en-GB"/>
        </w:rPr>
        <w:t>recommended</w:t>
      </w:r>
      <w:r w:rsidRPr="00E71784">
        <w:rPr>
          <w:rStyle w:val="Guidance"/>
          <w:rFonts w:cs="Arial"/>
          <w:noProof w:val="0"/>
          <w:szCs w:val="18"/>
          <w:lang w:val="en-GB"/>
        </w:rPr>
        <w:t xml:space="preserve"> that this is done by inserting a "Change history/Change request" annex, see clause 2.15.</w:t>
      </w:r>
    </w:p>
    <w:p w14:paraId="15FBB28A" w14:textId="77777777" w:rsidR="004E4D27" w:rsidRPr="00E71784" w:rsidRDefault="004E4D27" w:rsidP="00E71784">
      <w:pPr>
        <w:rPr>
          <w:rFonts w:ascii="Arial" w:hAnsi="Arial" w:cs="Arial"/>
          <w:i/>
          <w:color w:val="76923C"/>
          <w:sz w:val="18"/>
          <w:szCs w:val="18"/>
        </w:rPr>
      </w:pPr>
      <w:r w:rsidRPr="00E71784">
        <w:rPr>
          <w:rStyle w:val="Guidance"/>
          <w:rFonts w:cs="Arial"/>
          <w:noProof w:val="0"/>
          <w:szCs w:val="18"/>
          <w:lang w:val="en-GB"/>
        </w:rPr>
        <w:t xml:space="preserve">It shall be presented as a table. Apply the normal style format for tables (see clause 5.2.2 of the </w:t>
      </w:r>
      <w:hyperlink r:id="rId32" w:history="1">
        <w:r w:rsidRPr="00263189">
          <w:rPr>
            <w:rStyle w:val="Hyperlink"/>
            <w:rFonts w:ascii="Arial" w:hAnsi="Arial" w:cs="Arial"/>
            <w:i/>
            <w:color w:val="76923C"/>
            <w:sz w:val="18"/>
            <w:szCs w:val="18"/>
          </w:rPr>
          <w:t>EDRs</w:t>
        </w:r>
      </w:hyperlink>
      <w:r w:rsidRPr="00E71784">
        <w:rPr>
          <w:rStyle w:val="Guidance"/>
          <w:rFonts w:cs="Arial"/>
          <w:noProof w:val="0"/>
          <w:szCs w:val="18"/>
          <w:lang w:val="en-GB"/>
        </w:rPr>
        <w:t>).</w:t>
      </w:r>
    </w:p>
    <w:p w14:paraId="73FD1486" w14:textId="77777777" w:rsidR="004E4D27" w:rsidRDefault="004E4D27">
      <w:pPr>
        <w:overflowPunct/>
        <w:autoSpaceDE/>
        <w:autoSpaceDN/>
        <w:adjustRightInd/>
        <w:spacing w:after="0"/>
        <w:textAlignment w:val="auto"/>
        <w:rPr>
          <w:rStyle w:val="Guidance"/>
          <w:rFonts w:cs="Arial"/>
          <w:i w:val="0"/>
          <w:noProof w:val="0"/>
          <w:szCs w:val="18"/>
          <w:lang w:val="en-GB"/>
        </w:rPr>
      </w:pPr>
      <w:r>
        <w:rPr>
          <w:rStyle w:val="Guidance"/>
          <w:rFonts w:cs="Arial"/>
          <w:i w:val="0"/>
          <w:noProof w:val="0"/>
          <w:szCs w:val="18"/>
          <w:lang w:val="en-GB"/>
        </w:rPr>
        <w:br w:type="page"/>
      </w:r>
    </w:p>
    <w:p w14:paraId="4F0941F4" w14:textId="77777777" w:rsidR="004E4D27" w:rsidRPr="000A3701" w:rsidRDefault="004E4D27" w:rsidP="00E71784">
      <w:pPr>
        <w:pStyle w:val="Kop1"/>
        <w:rPr>
          <w:lang w:val="en-GB"/>
        </w:rPr>
      </w:pPr>
      <w:bookmarkStart w:id="80" w:name="_Toc489878374"/>
      <w:r w:rsidRPr="000A3701">
        <w:rPr>
          <w:lang w:val="en-GB"/>
        </w:rPr>
        <w:lastRenderedPageBreak/>
        <w:t>History</w:t>
      </w:r>
      <w:bookmarkEnd w:id="80"/>
    </w:p>
    <w:p w14:paraId="31340F6C" w14:textId="77777777" w:rsidR="004E4D27" w:rsidRPr="00E71784" w:rsidRDefault="004E4D27" w:rsidP="00E71784">
      <w:pPr>
        <w:keepNext/>
        <w:keepLines/>
        <w:rPr>
          <w:rStyle w:val="Guidance"/>
          <w:rFonts w:cs="Arial"/>
          <w:noProof w:val="0"/>
          <w:szCs w:val="18"/>
          <w:lang w:val="en-GB"/>
        </w:rPr>
      </w:pPr>
      <w:r w:rsidRPr="00E71784">
        <w:rPr>
          <w:rStyle w:val="Guidance"/>
          <w:rFonts w:cs="Arial"/>
          <w:noProof w:val="0"/>
          <w:szCs w:val="18"/>
          <w:lang w:val="en-GB"/>
        </w:rPr>
        <w:t>This unnumbered clause shall start on a new page and be the last clause of an ETSI deliverable. It is a required informative element and shall not contain requirements.</w:t>
      </w:r>
    </w:p>
    <w:p w14:paraId="35407DA6" w14:textId="11CC727C" w:rsidR="004E4D27" w:rsidRPr="00E71784" w:rsidRDefault="004E4D27" w:rsidP="00E71784">
      <w:pPr>
        <w:keepNext/>
        <w:keepLines/>
        <w:rPr>
          <w:rStyle w:val="Guidance"/>
          <w:rFonts w:cs="Arial"/>
          <w:noProof w:val="0"/>
          <w:szCs w:val="18"/>
          <w:lang w:val="en-GB"/>
        </w:rPr>
      </w:pPr>
      <w:r w:rsidRPr="00E71784">
        <w:rPr>
          <w:rStyle w:val="Guidance"/>
          <w:rFonts w:cs="Arial"/>
          <w:noProof w:val="0"/>
          <w:szCs w:val="18"/>
          <w:lang w:val="en-GB"/>
        </w:rPr>
        <w:t>The "History" identifies the major milestones in the life of an ETSI deliverable through the means of a table. The history box shall be provided by the ETSI Secretariat (all additional information will be removed at the publication stage).</w:t>
      </w:r>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4E4D27" w:rsidRPr="00E71784" w14:paraId="3E03AE7F" w14:textId="77777777" w:rsidTr="00AB4E8B">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062113DD" w14:textId="77777777" w:rsidR="004E4D27" w:rsidRPr="00E71784" w:rsidRDefault="004E4D27" w:rsidP="00E71784">
            <w:pPr>
              <w:spacing w:before="60" w:after="60"/>
              <w:jc w:val="center"/>
              <w:rPr>
                <w:b/>
                <w:sz w:val="24"/>
              </w:rPr>
            </w:pPr>
            <w:r w:rsidRPr="00E71784">
              <w:rPr>
                <w:b/>
                <w:sz w:val="24"/>
              </w:rPr>
              <w:t>Document history</w:t>
            </w:r>
          </w:p>
        </w:tc>
      </w:tr>
      <w:tr w:rsidR="004E4D27" w:rsidRPr="00E71784" w14:paraId="7681596B"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2E4A143B" w14:textId="77777777" w:rsidR="004E4D27" w:rsidRPr="00E71784" w:rsidRDefault="004E4D27"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6AF6E9F5" w14:textId="77777777" w:rsidR="004E4D27" w:rsidRPr="00E71784" w:rsidRDefault="004E4D27"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1D7A43A2" w14:textId="77777777" w:rsidR="004E4D27" w:rsidRPr="00E71784" w:rsidRDefault="004E4D27" w:rsidP="00E71784">
            <w:pPr>
              <w:pStyle w:val="FP"/>
              <w:tabs>
                <w:tab w:val="left" w:pos="3118"/>
              </w:tabs>
              <w:spacing w:before="80" w:after="80"/>
              <w:ind w:left="57"/>
            </w:pPr>
            <w:r w:rsidRPr="00E71784">
              <w:t>&lt;Milestone&gt;</w:t>
            </w:r>
          </w:p>
        </w:tc>
      </w:tr>
      <w:tr w:rsidR="004E4D27" w:rsidRPr="00E71784" w14:paraId="44882FE9"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5B504738" w14:textId="77777777" w:rsidR="004E4D27" w:rsidRPr="00E71784" w:rsidRDefault="004E4D27" w:rsidP="00E71784">
            <w:pPr>
              <w:pStyle w:val="FP"/>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tcPr>
          <w:p w14:paraId="31C9182B" w14:textId="77777777" w:rsidR="004E4D27" w:rsidRPr="00E71784" w:rsidRDefault="004E4D27" w:rsidP="00DC1D20">
            <w:pPr>
              <w:pStyle w:val="FP"/>
              <w:spacing w:before="80" w:after="80"/>
              <w:ind w:left="57"/>
            </w:pPr>
            <w:r>
              <w:t>2016 – 06</w:t>
            </w:r>
          </w:p>
        </w:tc>
        <w:tc>
          <w:tcPr>
            <w:tcW w:w="6804" w:type="dxa"/>
            <w:tcBorders>
              <w:top w:val="single" w:sz="6" w:space="0" w:color="auto"/>
              <w:bottom w:val="single" w:sz="6" w:space="0" w:color="auto"/>
              <w:right w:val="single" w:sz="6" w:space="0" w:color="auto"/>
            </w:tcBorders>
          </w:tcPr>
          <w:p w14:paraId="0AB107E2" w14:textId="77777777" w:rsidR="004E4D27" w:rsidRPr="00E71784" w:rsidRDefault="004E4D27" w:rsidP="00E71784">
            <w:pPr>
              <w:pStyle w:val="FP"/>
              <w:tabs>
                <w:tab w:val="left" w:pos="3118"/>
              </w:tabs>
              <w:spacing w:before="80" w:after="80"/>
              <w:ind w:left="57"/>
            </w:pPr>
            <w:r>
              <w:t>First draft</w:t>
            </w:r>
          </w:p>
        </w:tc>
      </w:tr>
      <w:tr w:rsidR="004E4D27" w:rsidRPr="00E71784" w14:paraId="418C3CE0"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37A2CA12" w14:textId="77777777" w:rsidR="004E4D27" w:rsidRPr="00E71784" w:rsidRDefault="004E4D27" w:rsidP="00E71784">
            <w:pPr>
              <w:pStyle w:val="FP"/>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14:paraId="7B2EF8DD" w14:textId="77777777" w:rsidR="004E4D27" w:rsidRPr="00E71784" w:rsidRDefault="004E4D27" w:rsidP="00DC1D20">
            <w:pPr>
              <w:pStyle w:val="FP"/>
              <w:spacing w:before="80" w:after="80"/>
              <w:ind w:left="57"/>
            </w:pPr>
            <w:r>
              <w:t>2016 – 07</w:t>
            </w:r>
          </w:p>
        </w:tc>
        <w:tc>
          <w:tcPr>
            <w:tcW w:w="6804" w:type="dxa"/>
            <w:tcBorders>
              <w:top w:val="single" w:sz="6" w:space="0" w:color="auto"/>
              <w:bottom w:val="single" w:sz="6" w:space="0" w:color="auto"/>
              <w:right w:val="single" w:sz="6" w:space="0" w:color="auto"/>
            </w:tcBorders>
          </w:tcPr>
          <w:p w14:paraId="540E3ECE" w14:textId="77777777" w:rsidR="004E4D27" w:rsidRPr="00E71784" w:rsidRDefault="004E4D27" w:rsidP="00E71784">
            <w:pPr>
              <w:pStyle w:val="FP"/>
              <w:tabs>
                <w:tab w:val="left" w:pos="3261"/>
                <w:tab w:val="left" w:pos="4395"/>
              </w:tabs>
              <w:spacing w:before="80" w:after="80"/>
              <w:ind w:left="57"/>
            </w:pPr>
            <w:r>
              <w:t>First revision of the document</w:t>
            </w:r>
          </w:p>
        </w:tc>
      </w:tr>
      <w:tr w:rsidR="004E4D27" w:rsidRPr="00E71784" w14:paraId="5616E414"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3C0847A0" w14:textId="77777777" w:rsidR="004E4D27" w:rsidRPr="00E71784" w:rsidRDefault="004E4D27" w:rsidP="00AB4E8B">
            <w:pPr>
              <w:pStyle w:val="FP"/>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14:paraId="24B08E55" w14:textId="77777777" w:rsidR="004E4D27" w:rsidRPr="00E71784" w:rsidRDefault="004E4D27" w:rsidP="00AB4E8B">
            <w:pPr>
              <w:pStyle w:val="FP"/>
              <w:spacing w:before="80" w:after="80"/>
              <w:ind w:left="57"/>
            </w:pPr>
            <w:r>
              <w:t>2016 – 08</w:t>
            </w:r>
          </w:p>
        </w:tc>
        <w:tc>
          <w:tcPr>
            <w:tcW w:w="6804" w:type="dxa"/>
            <w:tcBorders>
              <w:top w:val="single" w:sz="6" w:space="0" w:color="auto"/>
              <w:bottom w:val="single" w:sz="6" w:space="0" w:color="auto"/>
              <w:right w:val="single" w:sz="6" w:space="0" w:color="auto"/>
            </w:tcBorders>
          </w:tcPr>
          <w:p w14:paraId="2451181D" w14:textId="77777777" w:rsidR="004E4D27" w:rsidRPr="00E71784" w:rsidRDefault="004E4D27" w:rsidP="00AB4E8B">
            <w:pPr>
              <w:pStyle w:val="FP"/>
              <w:tabs>
                <w:tab w:val="left" w:pos="3261"/>
                <w:tab w:val="left" w:pos="4395"/>
              </w:tabs>
              <w:spacing w:before="80" w:after="80"/>
              <w:ind w:left="57"/>
            </w:pPr>
            <w:r>
              <w:t>Represents the outcome of TC LI Rap#38</w:t>
            </w:r>
          </w:p>
        </w:tc>
      </w:tr>
      <w:tr w:rsidR="004E4D27" w:rsidRPr="00E71784" w14:paraId="708F9C13"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4738C169" w14:textId="77777777" w:rsidR="004E4D27" w:rsidRPr="00E71784" w:rsidRDefault="004E4D27" w:rsidP="00AB4E8B">
            <w:pPr>
              <w:pStyle w:val="FP"/>
              <w:spacing w:before="80" w:after="80"/>
              <w:ind w:left="57"/>
            </w:pPr>
            <w:r>
              <w:t>V0.0.4</w:t>
            </w:r>
          </w:p>
        </w:tc>
        <w:tc>
          <w:tcPr>
            <w:tcW w:w="1588" w:type="dxa"/>
            <w:tcBorders>
              <w:top w:val="single" w:sz="6" w:space="0" w:color="auto"/>
              <w:left w:val="single" w:sz="6" w:space="0" w:color="auto"/>
              <w:bottom w:val="single" w:sz="6" w:space="0" w:color="auto"/>
              <w:right w:val="single" w:sz="6" w:space="0" w:color="auto"/>
            </w:tcBorders>
          </w:tcPr>
          <w:p w14:paraId="6760B36E" w14:textId="77777777" w:rsidR="004E4D27" w:rsidRPr="00E71784" w:rsidRDefault="004E4D27" w:rsidP="00AB4E8B">
            <w:pPr>
              <w:pStyle w:val="FP"/>
              <w:spacing w:before="80" w:after="80"/>
              <w:ind w:left="57"/>
            </w:pPr>
            <w:r>
              <w:t>2016 – 09</w:t>
            </w:r>
          </w:p>
        </w:tc>
        <w:tc>
          <w:tcPr>
            <w:tcW w:w="6804" w:type="dxa"/>
            <w:tcBorders>
              <w:top w:val="single" w:sz="6" w:space="0" w:color="auto"/>
              <w:bottom w:val="single" w:sz="6" w:space="0" w:color="auto"/>
              <w:right w:val="single" w:sz="6" w:space="0" w:color="auto"/>
            </w:tcBorders>
          </w:tcPr>
          <w:p w14:paraId="03D07E72" w14:textId="77777777" w:rsidR="004E4D27" w:rsidRPr="00E71784" w:rsidRDefault="004E4D27" w:rsidP="00AB4E8B">
            <w:pPr>
              <w:pStyle w:val="FP"/>
              <w:tabs>
                <w:tab w:val="left" w:pos="3261"/>
                <w:tab w:val="left" w:pos="4395"/>
              </w:tabs>
              <w:spacing w:before="80" w:after="80"/>
              <w:ind w:left="57"/>
            </w:pPr>
            <w:r>
              <w:t>Represents the input for TC LI #43</w:t>
            </w:r>
          </w:p>
        </w:tc>
      </w:tr>
      <w:tr w:rsidR="004E4D27" w:rsidRPr="00E71784" w14:paraId="61A69790"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50637BBD" w14:textId="77777777" w:rsidR="004E4D27" w:rsidRPr="00E71784" w:rsidRDefault="004E4D27" w:rsidP="00AB4E8B">
            <w:pPr>
              <w:pStyle w:val="FP"/>
              <w:spacing w:before="80" w:after="80"/>
              <w:ind w:left="57"/>
            </w:pPr>
            <w:r>
              <w:t>V0.0.5</w:t>
            </w:r>
          </w:p>
        </w:tc>
        <w:tc>
          <w:tcPr>
            <w:tcW w:w="1588" w:type="dxa"/>
            <w:tcBorders>
              <w:top w:val="single" w:sz="6" w:space="0" w:color="auto"/>
              <w:left w:val="single" w:sz="6" w:space="0" w:color="auto"/>
              <w:bottom w:val="single" w:sz="6" w:space="0" w:color="auto"/>
              <w:right w:val="single" w:sz="6" w:space="0" w:color="auto"/>
            </w:tcBorders>
          </w:tcPr>
          <w:p w14:paraId="138EDECD" w14:textId="77777777" w:rsidR="004E4D27" w:rsidRPr="00E71784" w:rsidRDefault="004E4D27" w:rsidP="00AB4E8B">
            <w:pPr>
              <w:pStyle w:val="FP"/>
              <w:spacing w:before="80" w:after="80"/>
              <w:ind w:left="57"/>
            </w:pPr>
            <w:r>
              <w:t>2016 – 12</w:t>
            </w:r>
          </w:p>
        </w:tc>
        <w:tc>
          <w:tcPr>
            <w:tcW w:w="6804" w:type="dxa"/>
            <w:tcBorders>
              <w:top w:val="single" w:sz="6" w:space="0" w:color="auto"/>
              <w:bottom w:val="single" w:sz="6" w:space="0" w:color="auto"/>
              <w:right w:val="single" w:sz="6" w:space="0" w:color="auto"/>
            </w:tcBorders>
          </w:tcPr>
          <w:p w14:paraId="6B06097B" w14:textId="77777777" w:rsidR="004E4D27" w:rsidRPr="00E71784" w:rsidRDefault="004E4D27" w:rsidP="00AB4E8B">
            <w:pPr>
              <w:pStyle w:val="FP"/>
              <w:tabs>
                <w:tab w:val="left" w:pos="3261"/>
                <w:tab w:val="left" w:pos="4395"/>
              </w:tabs>
              <w:spacing w:before="80" w:after="80"/>
              <w:ind w:left="57"/>
            </w:pPr>
            <w:r>
              <w:t>Represents the outcome of TC LI Rap#39</w:t>
            </w:r>
          </w:p>
        </w:tc>
      </w:tr>
      <w:tr w:rsidR="004E4D27" w:rsidRPr="00E71784" w14:paraId="5B7BCEBE"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4F114E19" w14:textId="77777777" w:rsidR="004E4D27" w:rsidRPr="00E71784" w:rsidRDefault="004E4D27" w:rsidP="00AB4E8B">
            <w:pPr>
              <w:pStyle w:val="FP"/>
              <w:spacing w:before="80" w:after="80"/>
              <w:ind w:left="57"/>
            </w:pPr>
            <w:r>
              <w:t>V0.0.6</w:t>
            </w:r>
          </w:p>
        </w:tc>
        <w:tc>
          <w:tcPr>
            <w:tcW w:w="1588" w:type="dxa"/>
            <w:tcBorders>
              <w:top w:val="single" w:sz="6" w:space="0" w:color="auto"/>
              <w:left w:val="single" w:sz="6" w:space="0" w:color="auto"/>
              <w:bottom w:val="single" w:sz="6" w:space="0" w:color="auto"/>
              <w:right w:val="single" w:sz="6" w:space="0" w:color="auto"/>
            </w:tcBorders>
          </w:tcPr>
          <w:p w14:paraId="65EDE64D" w14:textId="77777777" w:rsidR="004E4D27" w:rsidRPr="00E71784" w:rsidRDefault="004E4D27" w:rsidP="00AB4E8B">
            <w:pPr>
              <w:pStyle w:val="FP"/>
              <w:spacing w:before="80" w:after="80"/>
              <w:ind w:left="57"/>
            </w:pPr>
            <w:r>
              <w:t>2017 – 01</w:t>
            </w:r>
          </w:p>
        </w:tc>
        <w:tc>
          <w:tcPr>
            <w:tcW w:w="6804" w:type="dxa"/>
            <w:tcBorders>
              <w:top w:val="single" w:sz="6" w:space="0" w:color="auto"/>
              <w:bottom w:val="single" w:sz="6" w:space="0" w:color="auto"/>
              <w:right w:val="single" w:sz="6" w:space="0" w:color="auto"/>
            </w:tcBorders>
          </w:tcPr>
          <w:p w14:paraId="72A91447" w14:textId="77777777" w:rsidR="004E4D27" w:rsidRPr="00E71784" w:rsidRDefault="004E4D27" w:rsidP="00AB4E8B">
            <w:pPr>
              <w:pStyle w:val="FP"/>
              <w:tabs>
                <w:tab w:val="left" w:pos="3261"/>
                <w:tab w:val="left" w:pos="4395"/>
              </w:tabs>
              <w:spacing w:before="80" w:after="80"/>
              <w:ind w:left="57"/>
            </w:pPr>
            <w:r>
              <w:t>Represents the input for TC LI #44</w:t>
            </w:r>
          </w:p>
        </w:tc>
      </w:tr>
      <w:tr w:rsidR="004E4D27" w:rsidRPr="00E71784" w14:paraId="5F116BEF"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37B73F0B" w14:textId="77777777" w:rsidR="004E4D27" w:rsidRDefault="004E4D27" w:rsidP="00AB4E8B">
            <w:pPr>
              <w:pStyle w:val="FP"/>
              <w:spacing w:before="80" w:after="80"/>
              <w:ind w:left="57"/>
            </w:pPr>
            <w:r>
              <w:t>V0.0.7</w:t>
            </w:r>
          </w:p>
        </w:tc>
        <w:tc>
          <w:tcPr>
            <w:tcW w:w="1588" w:type="dxa"/>
            <w:tcBorders>
              <w:top w:val="single" w:sz="6" w:space="0" w:color="auto"/>
              <w:left w:val="single" w:sz="6" w:space="0" w:color="auto"/>
              <w:bottom w:val="single" w:sz="6" w:space="0" w:color="auto"/>
              <w:right w:val="single" w:sz="6" w:space="0" w:color="auto"/>
            </w:tcBorders>
          </w:tcPr>
          <w:p w14:paraId="0BFA51AE" w14:textId="77777777" w:rsidR="004E4D27" w:rsidRPr="00E71784" w:rsidRDefault="004E4D27" w:rsidP="00AB4E8B">
            <w:pPr>
              <w:pStyle w:val="FP"/>
              <w:spacing w:before="80" w:after="80"/>
              <w:ind w:left="57"/>
            </w:pPr>
            <w:r>
              <w:t>2017 – 01</w:t>
            </w:r>
          </w:p>
        </w:tc>
        <w:tc>
          <w:tcPr>
            <w:tcW w:w="6804" w:type="dxa"/>
            <w:tcBorders>
              <w:top w:val="single" w:sz="6" w:space="0" w:color="auto"/>
              <w:bottom w:val="single" w:sz="6" w:space="0" w:color="auto"/>
              <w:right w:val="single" w:sz="6" w:space="0" w:color="auto"/>
            </w:tcBorders>
          </w:tcPr>
          <w:p w14:paraId="1D1C3B08" w14:textId="77777777" w:rsidR="004E4D27" w:rsidRPr="00E71784" w:rsidRDefault="004E4D27" w:rsidP="00AB4E8B">
            <w:pPr>
              <w:pStyle w:val="FP"/>
              <w:tabs>
                <w:tab w:val="left" w:pos="3261"/>
                <w:tab w:val="left" w:pos="4395"/>
              </w:tabs>
              <w:spacing w:before="80" w:after="80"/>
              <w:ind w:left="57"/>
            </w:pPr>
            <w:r>
              <w:t>Revision one of the input for TC LI #44</w:t>
            </w:r>
          </w:p>
        </w:tc>
      </w:tr>
      <w:tr w:rsidR="004E4D27" w:rsidRPr="00E71784" w14:paraId="0F32ABC7"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3A669B59" w14:textId="77777777" w:rsidR="004E4D27" w:rsidRDefault="004E4D27" w:rsidP="00AB4E8B">
            <w:pPr>
              <w:pStyle w:val="FP"/>
              <w:spacing w:before="80" w:after="80"/>
              <w:ind w:left="57"/>
            </w:pPr>
            <w:r>
              <w:t>V0.0.8</w:t>
            </w:r>
          </w:p>
        </w:tc>
        <w:tc>
          <w:tcPr>
            <w:tcW w:w="1588" w:type="dxa"/>
            <w:tcBorders>
              <w:top w:val="single" w:sz="6" w:space="0" w:color="auto"/>
              <w:left w:val="single" w:sz="6" w:space="0" w:color="auto"/>
              <w:bottom w:val="single" w:sz="6" w:space="0" w:color="auto"/>
              <w:right w:val="single" w:sz="6" w:space="0" w:color="auto"/>
            </w:tcBorders>
          </w:tcPr>
          <w:p w14:paraId="0D6271EA" w14:textId="77777777" w:rsidR="004E4D27" w:rsidRPr="00E71784" w:rsidRDefault="004E4D27" w:rsidP="00AB4E8B">
            <w:pPr>
              <w:pStyle w:val="FP"/>
              <w:spacing w:before="80" w:after="80"/>
              <w:ind w:left="57"/>
            </w:pPr>
            <w:r>
              <w:t>2017 – 03</w:t>
            </w:r>
          </w:p>
        </w:tc>
        <w:tc>
          <w:tcPr>
            <w:tcW w:w="6804" w:type="dxa"/>
            <w:tcBorders>
              <w:top w:val="single" w:sz="6" w:space="0" w:color="auto"/>
              <w:bottom w:val="single" w:sz="6" w:space="0" w:color="auto"/>
              <w:right w:val="single" w:sz="6" w:space="0" w:color="auto"/>
            </w:tcBorders>
          </w:tcPr>
          <w:p w14:paraId="14B8C38D" w14:textId="77777777" w:rsidR="004E4D27" w:rsidRPr="00E71784" w:rsidRDefault="004E4D27" w:rsidP="00AB4E8B">
            <w:pPr>
              <w:pStyle w:val="FP"/>
              <w:tabs>
                <w:tab w:val="left" w:pos="3261"/>
                <w:tab w:val="left" w:pos="4395"/>
              </w:tabs>
              <w:spacing w:before="80" w:after="80"/>
              <w:ind w:left="57"/>
            </w:pPr>
            <w:r>
              <w:t>Represents the input of TC LI Rap#40</w:t>
            </w:r>
          </w:p>
        </w:tc>
      </w:tr>
      <w:tr w:rsidR="004E4D27" w:rsidRPr="00E71784" w14:paraId="0A485835"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25F4A392" w14:textId="6B50BEF5" w:rsidR="004E4D27" w:rsidRDefault="004E4D27" w:rsidP="00AB4E8B">
            <w:pPr>
              <w:pStyle w:val="FP"/>
              <w:spacing w:before="80" w:after="80"/>
              <w:ind w:left="57"/>
            </w:pPr>
            <w:r>
              <w:t>V0.0.8r1</w:t>
            </w:r>
          </w:p>
        </w:tc>
        <w:tc>
          <w:tcPr>
            <w:tcW w:w="1588" w:type="dxa"/>
            <w:tcBorders>
              <w:top w:val="single" w:sz="6" w:space="0" w:color="auto"/>
              <w:left w:val="single" w:sz="6" w:space="0" w:color="auto"/>
              <w:bottom w:val="single" w:sz="6" w:space="0" w:color="auto"/>
              <w:right w:val="single" w:sz="6" w:space="0" w:color="auto"/>
            </w:tcBorders>
          </w:tcPr>
          <w:p w14:paraId="3533ED4F" w14:textId="77777777" w:rsidR="004E4D27" w:rsidRPr="00E71784" w:rsidRDefault="004E4D27" w:rsidP="00AB4E8B">
            <w:pPr>
              <w:pStyle w:val="FP"/>
              <w:spacing w:before="80" w:after="80"/>
              <w:ind w:left="57"/>
            </w:pPr>
            <w:r>
              <w:t>2017 – 03</w:t>
            </w:r>
          </w:p>
        </w:tc>
        <w:tc>
          <w:tcPr>
            <w:tcW w:w="6804" w:type="dxa"/>
            <w:tcBorders>
              <w:top w:val="single" w:sz="6" w:space="0" w:color="auto"/>
              <w:bottom w:val="single" w:sz="6" w:space="0" w:color="auto"/>
              <w:right w:val="single" w:sz="6" w:space="0" w:color="auto"/>
            </w:tcBorders>
          </w:tcPr>
          <w:p w14:paraId="2423BE4D" w14:textId="77777777" w:rsidR="004E4D27" w:rsidRPr="00E71784" w:rsidRDefault="004E4D27" w:rsidP="00AB4E8B">
            <w:pPr>
              <w:pStyle w:val="FP"/>
              <w:tabs>
                <w:tab w:val="left" w:pos="3261"/>
                <w:tab w:val="left" w:pos="4395"/>
              </w:tabs>
              <w:spacing w:before="80" w:after="80"/>
              <w:ind w:left="57"/>
            </w:pPr>
            <w:r>
              <w:t>Represents the outcome of TC LI Rap#40</w:t>
            </w:r>
          </w:p>
        </w:tc>
      </w:tr>
      <w:tr w:rsidR="004E4D27" w:rsidRPr="00E71784" w14:paraId="345FADCC"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146CA0A1" w14:textId="77777777" w:rsidR="004E4D27" w:rsidRDefault="004E4D27" w:rsidP="00AB4E8B">
            <w:pPr>
              <w:pStyle w:val="FP"/>
              <w:spacing w:before="80" w:after="80"/>
              <w:ind w:left="57"/>
            </w:pPr>
            <w:r>
              <w:t>V0.0.9</w:t>
            </w:r>
          </w:p>
        </w:tc>
        <w:tc>
          <w:tcPr>
            <w:tcW w:w="1588" w:type="dxa"/>
            <w:tcBorders>
              <w:top w:val="single" w:sz="6" w:space="0" w:color="auto"/>
              <w:left w:val="single" w:sz="6" w:space="0" w:color="auto"/>
              <w:bottom w:val="single" w:sz="6" w:space="0" w:color="auto"/>
              <w:right w:val="single" w:sz="6" w:space="0" w:color="auto"/>
            </w:tcBorders>
          </w:tcPr>
          <w:p w14:paraId="265AFCE2" w14:textId="77777777" w:rsidR="004E4D27" w:rsidRPr="00E71784" w:rsidRDefault="004E4D27" w:rsidP="00AB4E8B">
            <w:pPr>
              <w:pStyle w:val="FP"/>
              <w:spacing w:before="80" w:after="80"/>
              <w:ind w:left="57"/>
            </w:pPr>
            <w:r>
              <w:t>2017 – 03</w:t>
            </w:r>
          </w:p>
        </w:tc>
        <w:tc>
          <w:tcPr>
            <w:tcW w:w="6804" w:type="dxa"/>
            <w:tcBorders>
              <w:top w:val="single" w:sz="6" w:space="0" w:color="auto"/>
              <w:bottom w:val="single" w:sz="6" w:space="0" w:color="auto"/>
              <w:right w:val="single" w:sz="6" w:space="0" w:color="auto"/>
            </w:tcBorders>
          </w:tcPr>
          <w:p w14:paraId="0BA42D04" w14:textId="77777777" w:rsidR="004E4D27" w:rsidRPr="00E71784" w:rsidRDefault="004E4D27" w:rsidP="00AB4E8B">
            <w:pPr>
              <w:pStyle w:val="FP"/>
              <w:tabs>
                <w:tab w:val="left" w:pos="3261"/>
                <w:tab w:val="left" w:pos="4395"/>
              </w:tabs>
              <w:spacing w:before="80" w:after="80"/>
              <w:ind w:left="57"/>
            </w:pPr>
            <w:r>
              <w:t>Represents the input for TC LI #45</w:t>
            </w:r>
          </w:p>
        </w:tc>
      </w:tr>
      <w:tr w:rsidR="008C5860" w:rsidRPr="00E71784" w14:paraId="2BD7019E"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15003DC2" w14:textId="42EAA89D" w:rsidR="008C5860" w:rsidRDefault="008C5860" w:rsidP="00AB4E8B">
            <w:pPr>
              <w:pStyle w:val="FP"/>
              <w:spacing w:before="80" w:after="80"/>
              <w:ind w:left="57"/>
            </w:pPr>
            <w:r>
              <w:t>V0.0.9r2</w:t>
            </w:r>
          </w:p>
        </w:tc>
        <w:tc>
          <w:tcPr>
            <w:tcW w:w="1588" w:type="dxa"/>
            <w:tcBorders>
              <w:top w:val="single" w:sz="6" w:space="0" w:color="auto"/>
              <w:left w:val="single" w:sz="6" w:space="0" w:color="auto"/>
              <w:bottom w:val="single" w:sz="6" w:space="0" w:color="auto"/>
              <w:right w:val="single" w:sz="6" w:space="0" w:color="auto"/>
            </w:tcBorders>
          </w:tcPr>
          <w:p w14:paraId="454DFA7E" w14:textId="4C4F4B6A" w:rsidR="008C5860" w:rsidRDefault="008C5860" w:rsidP="00AB4E8B">
            <w:pPr>
              <w:pStyle w:val="FP"/>
              <w:spacing w:before="80" w:after="80"/>
              <w:ind w:left="57"/>
            </w:pPr>
            <w:r>
              <w:t>2017 – 06</w:t>
            </w:r>
          </w:p>
        </w:tc>
        <w:tc>
          <w:tcPr>
            <w:tcW w:w="6804" w:type="dxa"/>
            <w:tcBorders>
              <w:top w:val="single" w:sz="6" w:space="0" w:color="auto"/>
              <w:bottom w:val="single" w:sz="6" w:space="0" w:color="auto"/>
              <w:right w:val="single" w:sz="6" w:space="0" w:color="auto"/>
            </w:tcBorders>
          </w:tcPr>
          <w:p w14:paraId="5B8F8465" w14:textId="5F6FADEC" w:rsidR="008C5860" w:rsidRDefault="008C5860" w:rsidP="00AB4E8B">
            <w:pPr>
              <w:pStyle w:val="FP"/>
              <w:tabs>
                <w:tab w:val="left" w:pos="3261"/>
                <w:tab w:val="left" w:pos="4395"/>
              </w:tabs>
              <w:spacing w:before="80" w:after="80"/>
              <w:ind w:left="57"/>
            </w:pPr>
            <w:r>
              <w:t>Represents the outcome for TC LI #45</w:t>
            </w:r>
          </w:p>
        </w:tc>
      </w:tr>
      <w:tr w:rsidR="004E4D27" w:rsidRPr="00E71784" w14:paraId="1AE5DDC0"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559B3F8D" w14:textId="59F83A44" w:rsidR="004E4D27" w:rsidRDefault="004E4D27" w:rsidP="00AB4E8B">
            <w:pPr>
              <w:pStyle w:val="FP"/>
              <w:spacing w:before="80" w:after="80"/>
              <w:ind w:left="57"/>
            </w:pPr>
            <w:r>
              <w:t>V0.</w:t>
            </w:r>
            <w:r w:rsidR="0020437B">
              <w:t>0</w:t>
            </w:r>
            <w:r>
              <w:t>.</w:t>
            </w:r>
            <w:r w:rsidR="0020437B">
              <w:t>10</w:t>
            </w:r>
          </w:p>
        </w:tc>
        <w:tc>
          <w:tcPr>
            <w:tcW w:w="1588" w:type="dxa"/>
            <w:tcBorders>
              <w:top w:val="single" w:sz="6" w:space="0" w:color="auto"/>
              <w:left w:val="single" w:sz="6" w:space="0" w:color="auto"/>
              <w:bottom w:val="single" w:sz="6" w:space="0" w:color="auto"/>
              <w:right w:val="single" w:sz="6" w:space="0" w:color="auto"/>
            </w:tcBorders>
          </w:tcPr>
          <w:p w14:paraId="3FE1F943" w14:textId="77777777" w:rsidR="004E4D27" w:rsidRPr="00E71784" w:rsidRDefault="004E4D27" w:rsidP="00AB4E8B">
            <w:pPr>
              <w:pStyle w:val="FP"/>
              <w:spacing w:before="80" w:after="80"/>
              <w:ind w:left="57"/>
            </w:pPr>
            <w:r>
              <w:t>2017 – 08</w:t>
            </w:r>
          </w:p>
        </w:tc>
        <w:tc>
          <w:tcPr>
            <w:tcW w:w="6804" w:type="dxa"/>
            <w:tcBorders>
              <w:top w:val="single" w:sz="6" w:space="0" w:color="auto"/>
              <w:bottom w:val="single" w:sz="6" w:space="0" w:color="auto"/>
              <w:right w:val="single" w:sz="6" w:space="0" w:color="auto"/>
            </w:tcBorders>
          </w:tcPr>
          <w:p w14:paraId="5B244E8A" w14:textId="77777777" w:rsidR="004E4D27" w:rsidRPr="00E71784" w:rsidRDefault="004E4D27" w:rsidP="00AB4E8B">
            <w:pPr>
              <w:pStyle w:val="FP"/>
              <w:tabs>
                <w:tab w:val="left" w:pos="3261"/>
                <w:tab w:val="left" w:pos="4395"/>
              </w:tabs>
              <w:spacing w:before="80" w:after="80"/>
              <w:ind w:left="57"/>
            </w:pPr>
            <w:r>
              <w:t>Represents the input for TC LI Rap #41</w:t>
            </w:r>
          </w:p>
        </w:tc>
      </w:tr>
      <w:tr w:rsidR="0020437B" w:rsidRPr="00E71784" w14:paraId="1210EF9F"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7F78CB83" w14:textId="09450DAB" w:rsidR="0020437B" w:rsidRDefault="0020437B" w:rsidP="0020437B">
            <w:pPr>
              <w:pStyle w:val="FP"/>
              <w:spacing w:before="80" w:after="80"/>
              <w:ind w:left="57"/>
            </w:pPr>
            <w:r>
              <w:t>V0.0.11</w:t>
            </w:r>
          </w:p>
        </w:tc>
        <w:tc>
          <w:tcPr>
            <w:tcW w:w="1588" w:type="dxa"/>
            <w:tcBorders>
              <w:top w:val="single" w:sz="6" w:space="0" w:color="auto"/>
              <w:left w:val="single" w:sz="6" w:space="0" w:color="auto"/>
              <w:bottom w:val="single" w:sz="6" w:space="0" w:color="auto"/>
              <w:right w:val="single" w:sz="6" w:space="0" w:color="auto"/>
            </w:tcBorders>
          </w:tcPr>
          <w:p w14:paraId="58246CB4" w14:textId="08786B03" w:rsidR="0020437B" w:rsidRPr="00E71784" w:rsidRDefault="0020437B" w:rsidP="0020437B">
            <w:pPr>
              <w:pStyle w:val="FP"/>
              <w:spacing w:before="80" w:after="80"/>
              <w:ind w:left="57"/>
            </w:pPr>
            <w:r>
              <w:t>2017 – 08</w:t>
            </w:r>
          </w:p>
        </w:tc>
        <w:tc>
          <w:tcPr>
            <w:tcW w:w="6804" w:type="dxa"/>
            <w:tcBorders>
              <w:top w:val="single" w:sz="6" w:space="0" w:color="auto"/>
              <w:bottom w:val="single" w:sz="6" w:space="0" w:color="auto"/>
              <w:right w:val="single" w:sz="6" w:space="0" w:color="auto"/>
            </w:tcBorders>
          </w:tcPr>
          <w:p w14:paraId="086B2902" w14:textId="7785C8F8" w:rsidR="0020437B" w:rsidRPr="00E71784" w:rsidRDefault="0020437B" w:rsidP="0020437B">
            <w:pPr>
              <w:pStyle w:val="FP"/>
              <w:tabs>
                <w:tab w:val="left" w:pos="3261"/>
                <w:tab w:val="left" w:pos="4395"/>
              </w:tabs>
              <w:spacing w:before="80" w:after="80"/>
              <w:ind w:left="57"/>
            </w:pPr>
            <w:r>
              <w:t>Represents the outcome of TC LI Rap#41</w:t>
            </w:r>
          </w:p>
        </w:tc>
      </w:tr>
      <w:tr w:rsidR="0020437B" w:rsidRPr="00E71784" w14:paraId="5AD45294"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4BEF3F65" w14:textId="3A9A9280" w:rsidR="0020437B" w:rsidRDefault="00114A0E" w:rsidP="0020437B">
            <w:pPr>
              <w:pStyle w:val="FP"/>
              <w:spacing w:before="80" w:after="80"/>
              <w:ind w:left="57"/>
            </w:pPr>
            <w:r>
              <w:t>V0.0.12</w:t>
            </w:r>
          </w:p>
        </w:tc>
        <w:tc>
          <w:tcPr>
            <w:tcW w:w="1588" w:type="dxa"/>
            <w:tcBorders>
              <w:top w:val="single" w:sz="6" w:space="0" w:color="auto"/>
              <w:left w:val="single" w:sz="6" w:space="0" w:color="auto"/>
              <w:bottom w:val="single" w:sz="6" w:space="0" w:color="auto"/>
              <w:right w:val="single" w:sz="6" w:space="0" w:color="auto"/>
            </w:tcBorders>
          </w:tcPr>
          <w:p w14:paraId="345FE0F5" w14:textId="68E3E345" w:rsidR="0020437B" w:rsidRPr="00E71784" w:rsidRDefault="00114A0E" w:rsidP="0020437B">
            <w:pPr>
              <w:pStyle w:val="FP"/>
              <w:spacing w:before="80" w:after="80"/>
              <w:ind w:left="57"/>
            </w:pPr>
            <w:r>
              <w:t>2017 – 10</w:t>
            </w:r>
          </w:p>
        </w:tc>
        <w:tc>
          <w:tcPr>
            <w:tcW w:w="6804" w:type="dxa"/>
            <w:tcBorders>
              <w:top w:val="single" w:sz="6" w:space="0" w:color="auto"/>
              <w:bottom w:val="single" w:sz="6" w:space="0" w:color="auto"/>
              <w:right w:val="single" w:sz="6" w:space="0" w:color="auto"/>
            </w:tcBorders>
          </w:tcPr>
          <w:p w14:paraId="5D45D39F" w14:textId="2B43F90D" w:rsidR="0020437B" w:rsidRPr="00E71784" w:rsidRDefault="00114A0E" w:rsidP="0020437B">
            <w:pPr>
              <w:pStyle w:val="FP"/>
              <w:tabs>
                <w:tab w:val="left" w:pos="3261"/>
                <w:tab w:val="left" w:pos="4395"/>
              </w:tabs>
              <w:spacing w:before="80" w:after="80"/>
              <w:ind w:left="57"/>
            </w:pPr>
            <w:r>
              <w:t>Represents the outcome for TC LI #46</w:t>
            </w:r>
          </w:p>
        </w:tc>
      </w:tr>
      <w:tr w:rsidR="0020437B" w:rsidRPr="00E71784" w14:paraId="5FCF671D"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53009F76" w14:textId="77777777" w:rsidR="0020437B" w:rsidRDefault="0020437B" w:rsidP="0020437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9F2511A" w14:textId="77777777" w:rsidR="0020437B" w:rsidRPr="00E71784" w:rsidRDefault="0020437B" w:rsidP="0020437B">
            <w:pPr>
              <w:pStyle w:val="FP"/>
              <w:spacing w:before="80" w:after="80"/>
              <w:ind w:left="57"/>
            </w:pPr>
          </w:p>
        </w:tc>
        <w:tc>
          <w:tcPr>
            <w:tcW w:w="6804" w:type="dxa"/>
            <w:tcBorders>
              <w:top w:val="single" w:sz="6" w:space="0" w:color="auto"/>
              <w:bottom w:val="single" w:sz="6" w:space="0" w:color="auto"/>
              <w:right w:val="single" w:sz="6" w:space="0" w:color="auto"/>
            </w:tcBorders>
          </w:tcPr>
          <w:p w14:paraId="401E271D" w14:textId="77777777" w:rsidR="0020437B" w:rsidRPr="00E71784" w:rsidRDefault="0020437B" w:rsidP="0020437B">
            <w:pPr>
              <w:pStyle w:val="FP"/>
              <w:tabs>
                <w:tab w:val="left" w:pos="3261"/>
                <w:tab w:val="left" w:pos="4395"/>
              </w:tabs>
              <w:spacing w:before="80" w:after="80"/>
              <w:ind w:left="57"/>
            </w:pPr>
          </w:p>
        </w:tc>
      </w:tr>
      <w:tr w:rsidR="0020437B" w:rsidRPr="00E71784" w14:paraId="594DB66B"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5BE1F03D" w14:textId="77777777" w:rsidR="0020437B" w:rsidRDefault="0020437B" w:rsidP="0020437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5CA49BA" w14:textId="77777777" w:rsidR="0020437B" w:rsidRPr="00E71784" w:rsidRDefault="0020437B" w:rsidP="0020437B">
            <w:pPr>
              <w:pStyle w:val="FP"/>
              <w:spacing w:before="80" w:after="80"/>
              <w:ind w:left="57"/>
            </w:pPr>
          </w:p>
        </w:tc>
        <w:tc>
          <w:tcPr>
            <w:tcW w:w="6804" w:type="dxa"/>
            <w:tcBorders>
              <w:top w:val="single" w:sz="6" w:space="0" w:color="auto"/>
              <w:bottom w:val="single" w:sz="6" w:space="0" w:color="auto"/>
              <w:right w:val="single" w:sz="6" w:space="0" w:color="auto"/>
            </w:tcBorders>
          </w:tcPr>
          <w:p w14:paraId="3C7B17D2" w14:textId="77777777" w:rsidR="0020437B" w:rsidRPr="00E71784" w:rsidRDefault="0020437B" w:rsidP="0020437B">
            <w:pPr>
              <w:pStyle w:val="FP"/>
              <w:tabs>
                <w:tab w:val="left" w:pos="3261"/>
                <w:tab w:val="left" w:pos="4395"/>
              </w:tabs>
              <w:spacing w:before="80" w:after="80"/>
              <w:ind w:left="57"/>
            </w:pPr>
          </w:p>
        </w:tc>
      </w:tr>
      <w:tr w:rsidR="00114A0E" w:rsidRPr="00E71784" w14:paraId="14170231"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5BD30096" w14:textId="77777777" w:rsidR="00114A0E" w:rsidRDefault="00114A0E" w:rsidP="0020437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CA7167" w14:textId="77777777" w:rsidR="00114A0E" w:rsidRPr="00E71784" w:rsidRDefault="00114A0E" w:rsidP="0020437B">
            <w:pPr>
              <w:pStyle w:val="FP"/>
              <w:spacing w:before="80" w:after="80"/>
              <w:ind w:left="57"/>
            </w:pPr>
          </w:p>
        </w:tc>
        <w:tc>
          <w:tcPr>
            <w:tcW w:w="6804" w:type="dxa"/>
            <w:tcBorders>
              <w:top w:val="single" w:sz="6" w:space="0" w:color="auto"/>
              <w:bottom w:val="single" w:sz="6" w:space="0" w:color="auto"/>
              <w:right w:val="single" w:sz="6" w:space="0" w:color="auto"/>
            </w:tcBorders>
          </w:tcPr>
          <w:p w14:paraId="196D6060" w14:textId="77777777" w:rsidR="00114A0E" w:rsidRPr="00E71784" w:rsidRDefault="00114A0E" w:rsidP="0020437B">
            <w:pPr>
              <w:pStyle w:val="FP"/>
              <w:tabs>
                <w:tab w:val="left" w:pos="3261"/>
                <w:tab w:val="left" w:pos="4395"/>
              </w:tabs>
              <w:spacing w:before="80" w:after="80"/>
              <w:ind w:left="57"/>
            </w:pPr>
          </w:p>
        </w:tc>
      </w:tr>
      <w:tr w:rsidR="00114A0E" w:rsidRPr="00E71784" w14:paraId="6ECB4C87"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43B6907A" w14:textId="77777777" w:rsidR="00114A0E" w:rsidRDefault="00114A0E" w:rsidP="0020437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D1699E" w14:textId="77777777" w:rsidR="00114A0E" w:rsidRPr="00E71784" w:rsidRDefault="00114A0E" w:rsidP="0020437B">
            <w:pPr>
              <w:pStyle w:val="FP"/>
              <w:spacing w:before="80" w:after="80"/>
              <w:ind w:left="57"/>
            </w:pPr>
          </w:p>
        </w:tc>
        <w:tc>
          <w:tcPr>
            <w:tcW w:w="6804" w:type="dxa"/>
            <w:tcBorders>
              <w:top w:val="single" w:sz="6" w:space="0" w:color="auto"/>
              <w:bottom w:val="single" w:sz="6" w:space="0" w:color="auto"/>
              <w:right w:val="single" w:sz="6" w:space="0" w:color="auto"/>
            </w:tcBorders>
          </w:tcPr>
          <w:p w14:paraId="75CDAF4E" w14:textId="77777777" w:rsidR="00114A0E" w:rsidRPr="00E71784" w:rsidRDefault="00114A0E" w:rsidP="0020437B">
            <w:pPr>
              <w:pStyle w:val="FP"/>
              <w:tabs>
                <w:tab w:val="left" w:pos="3261"/>
                <w:tab w:val="left" w:pos="4395"/>
              </w:tabs>
              <w:spacing w:before="80" w:after="80"/>
              <w:ind w:left="57"/>
            </w:pPr>
          </w:p>
        </w:tc>
      </w:tr>
      <w:tr w:rsidR="00114A0E" w:rsidRPr="00E71784" w14:paraId="16A17B2E" w14:textId="77777777" w:rsidTr="00AB4E8B">
        <w:trPr>
          <w:cantSplit/>
          <w:jc w:val="center"/>
        </w:trPr>
        <w:tc>
          <w:tcPr>
            <w:tcW w:w="1247" w:type="dxa"/>
            <w:tcBorders>
              <w:top w:val="single" w:sz="6" w:space="0" w:color="auto"/>
              <w:left w:val="single" w:sz="6" w:space="0" w:color="auto"/>
              <w:bottom w:val="single" w:sz="6" w:space="0" w:color="auto"/>
              <w:right w:val="single" w:sz="6" w:space="0" w:color="auto"/>
            </w:tcBorders>
          </w:tcPr>
          <w:p w14:paraId="1799E999" w14:textId="77777777" w:rsidR="00114A0E" w:rsidRDefault="00114A0E" w:rsidP="0020437B">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6A35C51" w14:textId="77777777" w:rsidR="00114A0E" w:rsidRPr="00E71784" w:rsidRDefault="00114A0E" w:rsidP="0020437B">
            <w:pPr>
              <w:pStyle w:val="FP"/>
              <w:spacing w:before="80" w:after="80"/>
              <w:ind w:left="57"/>
            </w:pPr>
          </w:p>
        </w:tc>
        <w:tc>
          <w:tcPr>
            <w:tcW w:w="6804" w:type="dxa"/>
            <w:tcBorders>
              <w:top w:val="single" w:sz="6" w:space="0" w:color="auto"/>
              <w:bottom w:val="single" w:sz="6" w:space="0" w:color="auto"/>
              <w:right w:val="single" w:sz="6" w:space="0" w:color="auto"/>
            </w:tcBorders>
          </w:tcPr>
          <w:p w14:paraId="441938B6" w14:textId="77777777" w:rsidR="00114A0E" w:rsidRPr="00E71784" w:rsidRDefault="00114A0E" w:rsidP="0020437B">
            <w:pPr>
              <w:pStyle w:val="FP"/>
              <w:tabs>
                <w:tab w:val="left" w:pos="3261"/>
                <w:tab w:val="left" w:pos="4395"/>
              </w:tabs>
              <w:spacing w:before="80" w:after="80"/>
              <w:ind w:left="57"/>
            </w:pPr>
          </w:p>
        </w:tc>
      </w:tr>
    </w:tbl>
    <w:p w14:paraId="2EC55B96" w14:textId="77777777" w:rsidR="004E4D27" w:rsidRPr="00E71784" w:rsidRDefault="004E4D27" w:rsidP="00E71784"/>
    <w:sectPr w:rsidR="004E4D27" w:rsidRPr="00E71784" w:rsidSect="009C157B">
      <w:headerReference w:type="even" r:id="rId33"/>
      <w:headerReference w:type="default" r:id="rId34"/>
      <w:footerReference w:type="default" r:id="rId35"/>
      <w:headerReference w:type="first" r:id="rId36"/>
      <w:footnotePr>
        <w:numRestart w:val="eachSect"/>
      </w:footnotePr>
      <w:pgSz w:w="11907" w:h="16840"/>
      <w:pgMar w:top="1418" w:right="1134" w:bottom="1134" w:left="1134" w:header="680" w:footer="340" w:gutter="0"/>
      <w:cols w:space="720"/>
      <w:rtlGutter/>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577C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77CBF" w16cid:durableId="1D480701"/>
  <w16cid:commentId w16cid:paraId="5E9709BF" w16cid:durableId="1D48070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DFFB63" w14:textId="77777777" w:rsidR="00854ECF" w:rsidRDefault="00854ECF">
      <w:r>
        <w:separator/>
      </w:r>
    </w:p>
  </w:endnote>
  <w:endnote w:type="continuationSeparator" w:id="0">
    <w:p w14:paraId="56DAC570" w14:textId="77777777" w:rsidR="00854ECF" w:rsidRDefault="00854ECF">
      <w:r>
        <w:continuationSeparator/>
      </w:r>
    </w:p>
  </w:endnote>
  <w:endnote w:type="continuationNotice" w:id="1">
    <w:p w14:paraId="0A0CE064" w14:textId="77777777" w:rsidR="00854ECF" w:rsidRDefault="00854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14DC87" w14:textId="77777777" w:rsidR="00CB7949" w:rsidRDefault="00CB7949">
    <w:pPr>
      <w:pStyle w:val="Voettekst"/>
    </w:pPr>
  </w:p>
  <w:p w14:paraId="415CF964" w14:textId="77777777" w:rsidR="00CB7949" w:rsidRDefault="00CB7949">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5D649" w14:textId="77777777" w:rsidR="00CB7949" w:rsidRDefault="00CB7949">
    <w:pPr>
      <w:pStyle w:val="Voettekst"/>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D4C10" w14:textId="77777777" w:rsidR="00854ECF" w:rsidRDefault="00854ECF">
      <w:r>
        <w:separator/>
      </w:r>
    </w:p>
  </w:footnote>
  <w:footnote w:type="continuationSeparator" w:id="0">
    <w:p w14:paraId="650FC9CC" w14:textId="77777777" w:rsidR="00854ECF" w:rsidRDefault="00854ECF">
      <w:r>
        <w:continuationSeparator/>
      </w:r>
    </w:p>
  </w:footnote>
  <w:footnote w:type="continuationNotice" w:id="1">
    <w:p w14:paraId="63CE0A02" w14:textId="77777777" w:rsidR="00854ECF" w:rsidRDefault="00854E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73A404" w14:textId="77777777" w:rsidR="00CB7949" w:rsidRDefault="00854ECF">
    <w:pPr>
      <w:pStyle w:val="Koptekst"/>
    </w:pPr>
    <w:r>
      <w:rPr>
        <w:lang w:eastAsia="de-DE"/>
      </w:rPr>
      <w:pict w14:anchorId="0835D2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9001" o:spid="_x0000_s2049" type="#_x0000_t136" style="position:absolute;margin-left:0;margin-top:0;width:485.35pt;height:194.1pt;rotation:315;z-index:-2516597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F7FF0" w14:textId="55ADA651" w:rsidR="00CB7949" w:rsidRDefault="00854ECF">
    <w:pPr>
      <w:pStyle w:val="Koptekst"/>
    </w:pPr>
    <w:r>
      <w:rPr>
        <w:lang w:eastAsia="de-DE"/>
      </w:rPr>
      <w:pict w14:anchorId="13E6AF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9002" o:spid="_x0000_s2050" type="#_x0000_t136" style="position:absolute;margin-left:0;margin-top:0;width:485.35pt;height:194.1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CB7949">
      <w:rPr>
        <w:lang w:val="en-GB" w:eastAsia="en-GB"/>
      </w:rPr>
      <w:drawing>
        <wp:anchor distT="0" distB="0" distL="114300" distR="114300" simplePos="0" relativeHeight="251654656" behindDoc="1" locked="0" layoutInCell="1" allowOverlap="1" wp14:anchorId="13F59F3F" wp14:editId="793A892E">
          <wp:simplePos x="0" y="0"/>
          <wp:positionH relativeFrom="column">
            <wp:posOffset>-100965</wp:posOffset>
          </wp:positionH>
          <wp:positionV relativeFrom="paragraph">
            <wp:posOffset>998220</wp:posOffset>
          </wp:positionV>
          <wp:extent cx="6607810" cy="2876550"/>
          <wp:effectExtent l="0" t="0" r="2540" b="0"/>
          <wp:wrapNone/>
          <wp:docPr id="3" name="Picture 4"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DBB41" w14:textId="77777777" w:rsidR="00CB7949" w:rsidRDefault="00854ECF">
    <w:pPr>
      <w:pStyle w:val="Koptekst"/>
    </w:pPr>
    <w:r>
      <w:rPr>
        <w:lang w:eastAsia="de-DE"/>
      </w:rPr>
      <w:pict w14:anchorId="50EAE9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9000" o:spid="_x0000_s2052" type="#_x0000_t136" style="position:absolute;margin-left:0;margin-top:0;width:485.35pt;height:194.1pt;rotation:315;z-index:-2516608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8D44F" w14:textId="77777777" w:rsidR="00CB7949" w:rsidRDefault="00854ECF">
    <w:pPr>
      <w:pStyle w:val="Koptekst"/>
    </w:pPr>
    <w:r>
      <w:rPr>
        <w:lang w:eastAsia="de-DE"/>
      </w:rPr>
      <w:pict w14:anchorId="5F0F78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9004" o:spid="_x0000_s2053" type="#_x0000_t136" style="position:absolute;margin-left:0;margin-top:0;width:485.35pt;height:194.1pt;rotation:315;z-index:-25165670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EAEDF" w14:textId="70D9C3E9" w:rsidR="00CB7949" w:rsidRDefault="00854ECF">
    <w:pPr>
      <w:pStyle w:val="Koptekst"/>
      <w:framePr w:wrap="auto" w:vAnchor="text" w:hAnchor="margin" w:xAlign="right" w:y="1"/>
    </w:pPr>
    <w:r>
      <w:rPr>
        <w:lang w:eastAsia="de-DE"/>
      </w:rPr>
      <w:pict w14:anchorId="6F9411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9005" o:spid="_x0000_s2054" type="#_x0000_t136" style="position:absolute;margin-left:0;margin-top:0;width:485.35pt;height:194.1pt;rotation:315;z-index:-2516556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CB7949">
      <w:fldChar w:fldCharType="begin"/>
    </w:r>
    <w:r w:rsidR="00CB7949">
      <w:instrText xml:space="preserve">styleref ZA </w:instrText>
    </w:r>
    <w:r w:rsidR="00CB7949">
      <w:fldChar w:fldCharType="separate"/>
    </w:r>
    <w:r w:rsidR="00B9452E">
      <w:t>ETSI TS 103 462 V0.0.12 (2017-10)</w:t>
    </w:r>
    <w:r w:rsidR="00CB7949">
      <w:fldChar w:fldCharType="end"/>
    </w:r>
  </w:p>
  <w:p w14:paraId="3AB771A3" w14:textId="75F4AB8F" w:rsidR="00CB7949" w:rsidRDefault="00CB7949">
    <w:pPr>
      <w:pStyle w:val="Koptekst"/>
      <w:framePr w:wrap="auto" w:vAnchor="text" w:hAnchor="margin" w:xAlign="center" w:y="1"/>
    </w:pPr>
    <w:r>
      <w:fldChar w:fldCharType="begin"/>
    </w:r>
    <w:r>
      <w:instrText xml:space="preserve">page </w:instrText>
    </w:r>
    <w:r>
      <w:fldChar w:fldCharType="separate"/>
    </w:r>
    <w:r w:rsidR="00B9452E">
      <w:t>2</w:t>
    </w:r>
    <w:r>
      <w:fldChar w:fldCharType="end"/>
    </w:r>
  </w:p>
  <w:p w14:paraId="2A8F3EC7" w14:textId="6473433F" w:rsidR="00CB7949" w:rsidRDefault="00CB7949" w:rsidP="00A301A6">
    <w:pPr>
      <w:pStyle w:val="Koptekst"/>
      <w:framePr w:wrap="auto" w:vAnchor="text" w:hAnchor="margin" w:y="1"/>
    </w:pPr>
    <w:r>
      <w:fldChar w:fldCharType="begin"/>
    </w:r>
    <w:r>
      <w:instrText xml:space="preserve">styleref ZGSM </w:instrText>
    </w:r>
    <w:r>
      <w:fldChar w:fldCharType="end"/>
    </w:r>
  </w:p>
  <w:p w14:paraId="5468137C" w14:textId="77777777" w:rsidR="00CB7949" w:rsidRDefault="00CB7949">
    <w:pPr>
      <w:pStyle w:val="Kopteks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8D49C" w14:textId="77777777" w:rsidR="00CB7949" w:rsidRDefault="00854ECF">
    <w:pPr>
      <w:pStyle w:val="Koptekst"/>
    </w:pPr>
    <w:r>
      <w:rPr>
        <w:lang w:eastAsia="de-DE"/>
      </w:rPr>
      <w:pict w14:anchorId="1E7536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9003" o:spid="_x0000_s2055" type="#_x0000_t136" style="position:absolute;margin-left:0;margin-top:0;width:485.35pt;height:194.1pt;rotation:315;z-index:-251657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C4A6EB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36EEB52"/>
    <w:lvl w:ilvl="0">
      <w:start w:val="1"/>
      <w:numFmt w:val="decimal"/>
      <w:pStyle w:val="Lijstnummering5"/>
      <w:lvlText w:val="%1."/>
      <w:lvlJc w:val="left"/>
      <w:pPr>
        <w:tabs>
          <w:tab w:val="num" w:pos="926"/>
        </w:tabs>
        <w:ind w:left="926" w:hanging="360"/>
      </w:pPr>
      <w:rPr>
        <w:rFonts w:cs="Times New Roman"/>
      </w:rPr>
    </w:lvl>
  </w:abstractNum>
  <w:abstractNum w:abstractNumId="3">
    <w:nsid w:val="FFFFFF7F"/>
    <w:multiLevelType w:val="singleLevel"/>
    <w:tmpl w:val="A9C696C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BCEEB44"/>
    <w:lvl w:ilvl="0">
      <w:start w:val="1"/>
      <w:numFmt w:val="bullet"/>
      <w:pStyle w:val="Lijstnummering4"/>
      <w:lvlText w:val=""/>
      <w:lvlJc w:val="left"/>
      <w:pPr>
        <w:tabs>
          <w:tab w:val="num" w:pos="1492"/>
        </w:tabs>
        <w:ind w:left="1492" w:hanging="360"/>
      </w:pPr>
      <w:rPr>
        <w:rFonts w:ascii="Symbol" w:hAnsi="Symbol" w:hint="default"/>
      </w:rPr>
    </w:lvl>
  </w:abstractNum>
  <w:abstractNum w:abstractNumId="5">
    <w:nsid w:val="FFFFFF81"/>
    <w:multiLevelType w:val="singleLevel"/>
    <w:tmpl w:val="348C3ACC"/>
    <w:lvl w:ilvl="0">
      <w:start w:val="1"/>
      <w:numFmt w:val="bullet"/>
      <w:pStyle w:val="Lijstnummering3"/>
      <w:lvlText w:val=""/>
      <w:lvlJc w:val="left"/>
      <w:pPr>
        <w:tabs>
          <w:tab w:val="num" w:pos="1209"/>
        </w:tabs>
        <w:ind w:left="1209" w:hanging="360"/>
      </w:pPr>
      <w:rPr>
        <w:rFonts w:ascii="Symbol" w:hAnsi="Symbol" w:hint="default"/>
      </w:rPr>
    </w:lvl>
  </w:abstractNum>
  <w:abstractNum w:abstractNumId="6">
    <w:nsid w:val="FFFFFF82"/>
    <w:multiLevelType w:val="singleLevel"/>
    <w:tmpl w:val="8C204C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7BC64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E2204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704E250"/>
    <w:lvl w:ilvl="0">
      <w:start w:val="1"/>
      <w:numFmt w:val="bullet"/>
      <w:lvlText w:val=""/>
      <w:lvlJc w:val="left"/>
      <w:pPr>
        <w:tabs>
          <w:tab w:val="num" w:pos="360"/>
        </w:tabs>
        <w:ind w:left="360" w:hanging="360"/>
      </w:pPr>
      <w:rPr>
        <w:rFonts w:ascii="Symbol" w:hAnsi="Symbol" w:hint="default"/>
      </w:rPr>
    </w:lvl>
  </w:abstractNum>
  <w:abstractNum w:abstractNumId="10">
    <w:nsid w:val="03D81EF1"/>
    <w:multiLevelType w:val="hybridMultilevel"/>
    <w:tmpl w:val="51C09A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0A213BBC"/>
    <w:multiLevelType w:val="hybridMultilevel"/>
    <w:tmpl w:val="52086AC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770974"/>
    <w:multiLevelType w:val="hybridMultilevel"/>
    <w:tmpl w:val="65E6B6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E7D4A93"/>
    <w:multiLevelType w:val="hybridMultilevel"/>
    <w:tmpl w:val="62C45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229B41F2"/>
    <w:multiLevelType w:val="hybridMultilevel"/>
    <w:tmpl w:val="4DC862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4532EB0"/>
    <w:multiLevelType w:val="hybridMultilevel"/>
    <w:tmpl w:val="06843C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25101C2"/>
    <w:multiLevelType w:val="hybridMultilevel"/>
    <w:tmpl w:val="B2AAAA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327E4893"/>
    <w:multiLevelType w:val="hybridMultilevel"/>
    <w:tmpl w:val="06D2F560"/>
    <w:lvl w:ilvl="0" w:tplc="FEB4D488">
      <w:start w:val="1"/>
      <w:numFmt w:val="lowerLetter"/>
      <w:lvlText w:val="%1)"/>
      <w:lvlJc w:val="left"/>
      <w:pPr>
        <w:tabs>
          <w:tab w:val="num" w:pos="720"/>
        </w:tabs>
        <w:ind w:left="720" w:hanging="360"/>
      </w:pPr>
      <w:rPr>
        <w:rFonts w:cs="Times New Roman"/>
      </w:rPr>
    </w:lvl>
    <w:lvl w:ilvl="1" w:tplc="E5BAB6B6" w:tentative="1">
      <w:start w:val="1"/>
      <w:numFmt w:val="lowerLetter"/>
      <w:lvlText w:val="%2)"/>
      <w:lvlJc w:val="left"/>
      <w:pPr>
        <w:tabs>
          <w:tab w:val="num" w:pos="1440"/>
        </w:tabs>
        <w:ind w:left="1440" w:hanging="360"/>
      </w:pPr>
      <w:rPr>
        <w:rFonts w:cs="Times New Roman"/>
      </w:rPr>
    </w:lvl>
    <w:lvl w:ilvl="2" w:tplc="DE42099A">
      <w:start w:val="1"/>
      <w:numFmt w:val="lowerLetter"/>
      <w:lvlText w:val="%3)"/>
      <w:lvlJc w:val="left"/>
      <w:pPr>
        <w:tabs>
          <w:tab w:val="num" w:pos="2160"/>
        </w:tabs>
        <w:ind w:left="2160" w:hanging="360"/>
      </w:pPr>
      <w:rPr>
        <w:rFonts w:cs="Times New Roman"/>
      </w:rPr>
    </w:lvl>
    <w:lvl w:ilvl="3" w:tplc="C9C88632" w:tentative="1">
      <w:start w:val="1"/>
      <w:numFmt w:val="lowerLetter"/>
      <w:lvlText w:val="%4)"/>
      <w:lvlJc w:val="left"/>
      <w:pPr>
        <w:tabs>
          <w:tab w:val="num" w:pos="2880"/>
        </w:tabs>
        <w:ind w:left="2880" w:hanging="360"/>
      </w:pPr>
      <w:rPr>
        <w:rFonts w:cs="Times New Roman"/>
      </w:rPr>
    </w:lvl>
    <w:lvl w:ilvl="4" w:tplc="AD1A4912" w:tentative="1">
      <w:start w:val="1"/>
      <w:numFmt w:val="lowerLetter"/>
      <w:lvlText w:val="%5)"/>
      <w:lvlJc w:val="left"/>
      <w:pPr>
        <w:tabs>
          <w:tab w:val="num" w:pos="3600"/>
        </w:tabs>
        <w:ind w:left="3600" w:hanging="360"/>
      </w:pPr>
      <w:rPr>
        <w:rFonts w:cs="Times New Roman"/>
      </w:rPr>
    </w:lvl>
    <w:lvl w:ilvl="5" w:tplc="8C808D56" w:tentative="1">
      <w:start w:val="1"/>
      <w:numFmt w:val="lowerLetter"/>
      <w:lvlText w:val="%6)"/>
      <w:lvlJc w:val="left"/>
      <w:pPr>
        <w:tabs>
          <w:tab w:val="num" w:pos="4320"/>
        </w:tabs>
        <w:ind w:left="4320" w:hanging="360"/>
      </w:pPr>
      <w:rPr>
        <w:rFonts w:cs="Times New Roman"/>
      </w:rPr>
    </w:lvl>
    <w:lvl w:ilvl="6" w:tplc="9B9E6190" w:tentative="1">
      <w:start w:val="1"/>
      <w:numFmt w:val="lowerLetter"/>
      <w:lvlText w:val="%7)"/>
      <w:lvlJc w:val="left"/>
      <w:pPr>
        <w:tabs>
          <w:tab w:val="num" w:pos="5040"/>
        </w:tabs>
        <w:ind w:left="5040" w:hanging="360"/>
      </w:pPr>
      <w:rPr>
        <w:rFonts w:cs="Times New Roman"/>
      </w:rPr>
    </w:lvl>
    <w:lvl w:ilvl="7" w:tplc="4FD63188" w:tentative="1">
      <w:start w:val="1"/>
      <w:numFmt w:val="lowerLetter"/>
      <w:lvlText w:val="%8)"/>
      <w:lvlJc w:val="left"/>
      <w:pPr>
        <w:tabs>
          <w:tab w:val="num" w:pos="5760"/>
        </w:tabs>
        <w:ind w:left="5760" w:hanging="360"/>
      </w:pPr>
      <w:rPr>
        <w:rFonts w:cs="Times New Roman"/>
      </w:rPr>
    </w:lvl>
    <w:lvl w:ilvl="8" w:tplc="96D4E3A4" w:tentative="1">
      <w:start w:val="1"/>
      <w:numFmt w:val="lowerLetter"/>
      <w:lvlText w:val="%9)"/>
      <w:lvlJc w:val="left"/>
      <w:pPr>
        <w:tabs>
          <w:tab w:val="num" w:pos="6480"/>
        </w:tabs>
        <w:ind w:left="6480" w:hanging="360"/>
      </w:pPr>
      <w:rPr>
        <w:rFonts w:cs="Times New Roman"/>
      </w:rPr>
    </w:lvl>
  </w:abstractNum>
  <w:abstractNum w:abstractNumId="20">
    <w:nsid w:val="32E24565"/>
    <w:multiLevelType w:val="hybridMultilevel"/>
    <w:tmpl w:val="D536246C"/>
    <w:lvl w:ilvl="0" w:tplc="9188A256">
      <w:start w:val="1"/>
      <w:numFmt w:val="bullet"/>
      <w:lvlText w:val="•"/>
      <w:lvlJc w:val="left"/>
      <w:pPr>
        <w:tabs>
          <w:tab w:val="num" w:pos="720"/>
        </w:tabs>
        <w:ind w:left="720" w:hanging="360"/>
      </w:pPr>
      <w:rPr>
        <w:rFonts w:ascii="Arial" w:hAnsi="Arial" w:hint="default"/>
      </w:rPr>
    </w:lvl>
    <w:lvl w:ilvl="1" w:tplc="2A8CB952" w:tentative="1">
      <w:start w:val="1"/>
      <w:numFmt w:val="bullet"/>
      <w:lvlText w:val="•"/>
      <w:lvlJc w:val="left"/>
      <w:pPr>
        <w:tabs>
          <w:tab w:val="num" w:pos="1440"/>
        </w:tabs>
        <w:ind w:left="1440" w:hanging="360"/>
      </w:pPr>
      <w:rPr>
        <w:rFonts w:ascii="Arial" w:hAnsi="Arial" w:hint="default"/>
      </w:rPr>
    </w:lvl>
    <w:lvl w:ilvl="2" w:tplc="29AAA210" w:tentative="1">
      <w:start w:val="1"/>
      <w:numFmt w:val="bullet"/>
      <w:lvlText w:val="•"/>
      <w:lvlJc w:val="left"/>
      <w:pPr>
        <w:tabs>
          <w:tab w:val="num" w:pos="2160"/>
        </w:tabs>
        <w:ind w:left="2160" w:hanging="360"/>
      </w:pPr>
      <w:rPr>
        <w:rFonts w:ascii="Arial" w:hAnsi="Arial" w:hint="default"/>
      </w:rPr>
    </w:lvl>
    <w:lvl w:ilvl="3" w:tplc="C1C4103C">
      <w:start w:val="2191"/>
      <w:numFmt w:val="bullet"/>
      <w:lvlText w:val="•"/>
      <w:lvlJc w:val="left"/>
      <w:pPr>
        <w:tabs>
          <w:tab w:val="num" w:pos="2880"/>
        </w:tabs>
        <w:ind w:left="2880" w:hanging="360"/>
      </w:pPr>
      <w:rPr>
        <w:rFonts w:ascii="Arial" w:hAnsi="Arial" w:hint="default"/>
      </w:rPr>
    </w:lvl>
    <w:lvl w:ilvl="4" w:tplc="388CC550" w:tentative="1">
      <w:start w:val="1"/>
      <w:numFmt w:val="bullet"/>
      <w:lvlText w:val="•"/>
      <w:lvlJc w:val="left"/>
      <w:pPr>
        <w:tabs>
          <w:tab w:val="num" w:pos="3600"/>
        </w:tabs>
        <w:ind w:left="3600" w:hanging="360"/>
      </w:pPr>
      <w:rPr>
        <w:rFonts w:ascii="Arial" w:hAnsi="Arial" w:hint="default"/>
      </w:rPr>
    </w:lvl>
    <w:lvl w:ilvl="5" w:tplc="2F64764A" w:tentative="1">
      <w:start w:val="1"/>
      <w:numFmt w:val="bullet"/>
      <w:lvlText w:val="•"/>
      <w:lvlJc w:val="left"/>
      <w:pPr>
        <w:tabs>
          <w:tab w:val="num" w:pos="4320"/>
        </w:tabs>
        <w:ind w:left="4320" w:hanging="360"/>
      </w:pPr>
      <w:rPr>
        <w:rFonts w:ascii="Arial" w:hAnsi="Arial" w:hint="default"/>
      </w:rPr>
    </w:lvl>
    <w:lvl w:ilvl="6" w:tplc="593E0B22" w:tentative="1">
      <w:start w:val="1"/>
      <w:numFmt w:val="bullet"/>
      <w:lvlText w:val="•"/>
      <w:lvlJc w:val="left"/>
      <w:pPr>
        <w:tabs>
          <w:tab w:val="num" w:pos="5040"/>
        </w:tabs>
        <w:ind w:left="5040" w:hanging="360"/>
      </w:pPr>
      <w:rPr>
        <w:rFonts w:ascii="Arial" w:hAnsi="Arial" w:hint="default"/>
      </w:rPr>
    </w:lvl>
    <w:lvl w:ilvl="7" w:tplc="93B62B5C" w:tentative="1">
      <w:start w:val="1"/>
      <w:numFmt w:val="bullet"/>
      <w:lvlText w:val="•"/>
      <w:lvlJc w:val="left"/>
      <w:pPr>
        <w:tabs>
          <w:tab w:val="num" w:pos="5760"/>
        </w:tabs>
        <w:ind w:left="5760" w:hanging="360"/>
      </w:pPr>
      <w:rPr>
        <w:rFonts w:ascii="Arial" w:hAnsi="Arial" w:hint="default"/>
      </w:rPr>
    </w:lvl>
    <w:lvl w:ilvl="8" w:tplc="EA66D2DE" w:tentative="1">
      <w:start w:val="1"/>
      <w:numFmt w:val="bullet"/>
      <w:lvlText w:val="•"/>
      <w:lvlJc w:val="left"/>
      <w:pPr>
        <w:tabs>
          <w:tab w:val="num" w:pos="6480"/>
        </w:tabs>
        <w:ind w:left="6480" w:hanging="360"/>
      </w:pPr>
      <w:rPr>
        <w:rFonts w:ascii="Arial" w:hAnsi="Arial"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00E1F05"/>
    <w:multiLevelType w:val="hybridMultilevel"/>
    <w:tmpl w:val="87068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5BF6C4B"/>
    <w:multiLevelType w:val="hybridMultilevel"/>
    <w:tmpl w:val="559821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D8B0BBA"/>
    <w:multiLevelType w:val="hybridMultilevel"/>
    <w:tmpl w:val="32868F66"/>
    <w:lvl w:ilvl="0" w:tplc="0407000F">
      <w:start w:val="1"/>
      <w:numFmt w:val="decimal"/>
      <w:lvlText w:val="%1."/>
      <w:lvlJc w:val="left"/>
      <w:pPr>
        <w:tabs>
          <w:tab w:val="num" w:pos="720"/>
        </w:tabs>
        <w:ind w:left="720" w:hanging="360"/>
      </w:pPr>
      <w:rPr>
        <w:rFonts w:cs="Times New Roman" w:hint="default"/>
      </w:rPr>
    </w:lvl>
    <w:lvl w:ilvl="1" w:tplc="B008A278">
      <w:numFmt w:val="bullet"/>
      <w:lvlText w:val="•"/>
      <w:lvlJc w:val="left"/>
      <w:pPr>
        <w:tabs>
          <w:tab w:val="num" w:pos="1440"/>
        </w:tabs>
        <w:ind w:left="1440" w:hanging="360"/>
      </w:pPr>
      <w:rPr>
        <w:rFonts w:ascii="Arial" w:hAnsi="Arial" w:hint="default"/>
      </w:rPr>
    </w:lvl>
    <w:lvl w:ilvl="2" w:tplc="7620276E">
      <w:numFmt w:val="bullet"/>
      <w:lvlText w:val="•"/>
      <w:lvlJc w:val="left"/>
      <w:pPr>
        <w:tabs>
          <w:tab w:val="num" w:pos="2160"/>
        </w:tabs>
        <w:ind w:left="2160" w:hanging="360"/>
      </w:pPr>
      <w:rPr>
        <w:rFonts w:ascii="Arial" w:hAnsi="Arial" w:hint="default"/>
      </w:rPr>
    </w:lvl>
    <w:lvl w:ilvl="3" w:tplc="0E367C6E" w:tentative="1">
      <w:start w:val="1"/>
      <w:numFmt w:val="bullet"/>
      <w:lvlText w:val=""/>
      <w:lvlJc w:val="left"/>
      <w:pPr>
        <w:tabs>
          <w:tab w:val="num" w:pos="2880"/>
        </w:tabs>
        <w:ind w:left="2880" w:hanging="360"/>
      </w:pPr>
      <w:rPr>
        <w:rFonts w:ascii="Symbol" w:hAnsi="Symbol" w:hint="default"/>
      </w:rPr>
    </w:lvl>
    <w:lvl w:ilvl="4" w:tplc="2CF29FD8" w:tentative="1">
      <w:start w:val="1"/>
      <w:numFmt w:val="bullet"/>
      <w:lvlText w:val=""/>
      <w:lvlJc w:val="left"/>
      <w:pPr>
        <w:tabs>
          <w:tab w:val="num" w:pos="3600"/>
        </w:tabs>
        <w:ind w:left="3600" w:hanging="360"/>
      </w:pPr>
      <w:rPr>
        <w:rFonts w:ascii="Symbol" w:hAnsi="Symbol" w:hint="default"/>
      </w:rPr>
    </w:lvl>
    <w:lvl w:ilvl="5" w:tplc="A3EC377C" w:tentative="1">
      <w:start w:val="1"/>
      <w:numFmt w:val="bullet"/>
      <w:lvlText w:val=""/>
      <w:lvlJc w:val="left"/>
      <w:pPr>
        <w:tabs>
          <w:tab w:val="num" w:pos="4320"/>
        </w:tabs>
        <w:ind w:left="4320" w:hanging="360"/>
      </w:pPr>
      <w:rPr>
        <w:rFonts w:ascii="Symbol" w:hAnsi="Symbol" w:hint="default"/>
      </w:rPr>
    </w:lvl>
    <w:lvl w:ilvl="6" w:tplc="1DB87676" w:tentative="1">
      <w:start w:val="1"/>
      <w:numFmt w:val="bullet"/>
      <w:lvlText w:val=""/>
      <w:lvlJc w:val="left"/>
      <w:pPr>
        <w:tabs>
          <w:tab w:val="num" w:pos="5040"/>
        </w:tabs>
        <w:ind w:left="5040" w:hanging="360"/>
      </w:pPr>
      <w:rPr>
        <w:rFonts w:ascii="Symbol" w:hAnsi="Symbol" w:hint="default"/>
      </w:rPr>
    </w:lvl>
    <w:lvl w:ilvl="7" w:tplc="0E868FA8" w:tentative="1">
      <w:start w:val="1"/>
      <w:numFmt w:val="bullet"/>
      <w:lvlText w:val=""/>
      <w:lvlJc w:val="left"/>
      <w:pPr>
        <w:tabs>
          <w:tab w:val="num" w:pos="5760"/>
        </w:tabs>
        <w:ind w:left="5760" w:hanging="360"/>
      </w:pPr>
      <w:rPr>
        <w:rFonts w:ascii="Symbol" w:hAnsi="Symbol" w:hint="default"/>
      </w:rPr>
    </w:lvl>
    <w:lvl w:ilvl="8" w:tplc="A92EF4A0" w:tentative="1">
      <w:start w:val="1"/>
      <w:numFmt w:val="bullet"/>
      <w:lvlText w:val=""/>
      <w:lvlJc w:val="left"/>
      <w:pPr>
        <w:tabs>
          <w:tab w:val="num" w:pos="6480"/>
        </w:tabs>
        <w:ind w:left="6480" w:hanging="360"/>
      </w:pPr>
      <w:rPr>
        <w:rFonts w:ascii="Symbol" w:hAnsi="Symbo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D0834BC"/>
    <w:multiLevelType w:val="hybridMultilevel"/>
    <w:tmpl w:val="B7E8D83E"/>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672535B0"/>
    <w:multiLevelType w:val="hybridMultilevel"/>
    <w:tmpl w:val="D230F0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6A6745CF"/>
    <w:multiLevelType w:val="hybridMultilevel"/>
    <w:tmpl w:val="FB6CFD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CCD5191"/>
    <w:multiLevelType w:val="hybridMultilevel"/>
    <w:tmpl w:val="EE6C2F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6B143D3"/>
    <w:multiLevelType w:val="hybridMultilevel"/>
    <w:tmpl w:val="7AB87FEC"/>
    <w:lvl w:ilvl="0" w:tplc="B0B4628E">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2"/>
  </w:num>
  <w:num w:numId="9">
    <w:abstractNumId w:val="1"/>
  </w:num>
  <w:num w:numId="10">
    <w:abstractNumId w:val="0"/>
  </w:num>
  <w:num w:numId="11">
    <w:abstractNumId w:val="3"/>
  </w:num>
  <w:num w:numId="12">
    <w:abstractNumId w:val="8"/>
  </w:num>
  <w:num w:numId="13">
    <w:abstractNumId w:val="7"/>
  </w:num>
  <w:num w:numId="14">
    <w:abstractNumId w:val="9"/>
  </w:num>
  <w:num w:numId="15">
    <w:abstractNumId w:val="6"/>
  </w:num>
  <w:num w:numId="16">
    <w:abstractNumId w:val="5"/>
  </w:num>
  <w:num w:numId="17">
    <w:abstractNumId w:val="4"/>
  </w:num>
  <w:num w:numId="18">
    <w:abstractNumId w:val="2"/>
  </w:num>
  <w:num w:numId="19">
    <w:abstractNumId w:val="1"/>
  </w:num>
  <w:num w:numId="20">
    <w:abstractNumId w:val="0"/>
  </w:num>
  <w:num w:numId="21">
    <w:abstractNumId w:val="17"/>
  </w:num>
  <w:num w:numId="22">
    <w:abstractNumId w:val="32"/>
  </w:num>
  <w:num w:numId="23">
    <w:abstractNumId w:val="12"/>
  </w:num>
  <w:num w:numId="24">
    <w:abstractNumId w:val="21"/>
  </w:num>
  <w:num w:numId="25">
    <w:abstractNumId w:val="25"/>
  </w:num>
  <w:num w:numId="26">
    <w:abstractNumId w:val="2"/>
  </w:num>
  <w:num w:numId="27">
    <w:abstractNumId w:val="1"/>
  </w:num>
  <w:num w:numId="28">
    <w:abstractNumId w:val="0"/>
  </w:num>
  <w:num w:numId="29">
    <w:abstractNumId w:val="30"/>
  </w:num>
  <w:num w:numId="30">
    <w:abstractNumId w:val="33"/>
  </w:num>
  <w:num w:numId="31">
    <w:abstractNumId w:val="15"/>
  </w:num>
  <w:num w:numId="32">
    <w:abstractNumId w:val="14"/>
  </w:num>
  <w:num w:numId="33">
    <w:abstractNumId w:val="16"/>
  </w:num>
  <w:num w:numId="34">
    <w:abstractNumId w:val="10"/>
  </w:num>
  <w:num w:numId="35">
    <w:abstractNumId w:val="28"/>
  </w:num>
  <w:num w:numId="36">
    <w:abstractNumId w:val="31"/>
  </w:num>
  <w:num w:numId="37">
    <w:abstractNumId w:val="29"/>
  </w:num>
  <w:num w:numId="38">
    <w:abstractNumId w:val="19"/>
  </w:num>
  <w:num w:numId="39">
    <w:abstractNumId w:val="20"/>
  </w:num>
  <w:num w:numId="40">
    <w:abstractNumId w:val="13"/>
  </w:num>
  <w:num w:numId="41">
    <w:abstractNumId w:val="24"/>
  </w:num>
  <w:num w:numId="42">
    <w:abstractNumId w:val="22"/>
  </w:num>
  <w:num w:numId="43">
    <w:abstractNumId w:val="27"/>
  </w:num>
  <w:num w:numId="44">
    <w:abstractNumId w:val="11"/>
  </w:num>
  <w:num w:numId="45">
    <w:abstractNumId w:val="18"/>
  </w:num>
  <w:num w:numId="46">
    <w:abstractNumId w:val="23"/>
  </w:num>
  <w:num w:numId="47">
    <w:abstractNumId w:val="2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il, Markus (BLKA)">
    <w15:presenceInfo w15:providerId="None" w15:userId="Keil, Markus (BLKA)"/>
  </w15:person>
  <w15:person w15:author="Markus Keil">
    <w15:presenceInfo w15:providerId="Windows Live" w15:userId="68eddc3c332eb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o:shapelayout v:ext="edit">
      <o:idmap v:ext="edit" data="2"/>
    </o:shapelayout>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6BF"/>
    <w:rsid w:val="00000435"/>
    <w:rsid w:val="0000196F"/>
    <w:rsid w:val="00001D4C"/>
    <w:rsid w:val="00004920"/>
    <w:rsid w:val="0001214D"/>
    <w:rsid w:val="00012CC5"/>
    <w:rsid w:val="00013818"/>
    <w:rsid w:val="000174F1"/>
    <w:rsid w:val="000210A9"/>
    <w:rsid w:val="000217B9"/>
    <w:rsid w:val="000221E7"/>
    <w:rsid w:val="000225F4"/>
    <w:rsid w:val="0002370A"/>
    <w:rsid w:val="000271DB"/>
    <w:rsid w:val="000314DA"/>
    <w:rsid w:val="000317FE"/>
    <w:rsid w:val="00041756"/>
    <w:rsid w:val="00041796"/>
    <w:rsid w:val="00042246"/>
    <w:rsid w:val="00044620"/>
    <w:rsid w:val="000447CD"/>
    <w:rsid w:val="000449EE"/>
    <w:rsid w:val="00047B5F"/>
    <w:rsid w:val="00047BA0"/>
    <w:rsid w:val="00053179"/>
    <w:rsid w:val="00060F7E"/>
    <w:rsid w:val="00062867"/>
    <w:rsid w:val="00067651"/>
    <w:rsid w:val="00073106"/>
    <w:rsid w:val="00075ED1"/>
    <w:rsid w:val="000760D3"/>
    <w:rsid w:val="00076576"/>
    <w:rsid w:val="000819FC"/>
    <w:rsid w:val="00081EFB"/>
    <w:rsid w:val="000851D1"/>
    <w:rsid w:val="00087C63"/>
    <w:rsid w:val="000909C3"/>
    <w:rsid w:val="00092477"/>
    <w:rsid w:val="00093BF4"/>
    <w:rsid w:val="00095BEB"/>
    <w:rsid w:val="000969E7"/>
    <w:rsid w:val="000A3701"/>
    <w:rsid w:val="000B166F"/>
    <w:rsid w:val="000B62FD"/>
    <w:rsid w:val="000C219C"/>
    <w:rsid w:val="000C6D2F"/>
    <w:rsid w:val="000C78DE"/>
    <w:rsid w:val="000D19DF"/>
    <w:rsid w:val="000D276E"/>
    <w:rsid w:val="000D4CF9"/>
    <w:rsid w:val="000D539E"/>
    <w:rsid w:val="000E162B"/>
    <w:rsid w:val="000E166B"/>
    <w:rsid w:val="000E2572"/>
    <w:rsid w:val="000E2A48"/>
    <w:rsid w:val="000E3922"/>
    <w:rsid w:val="000E5EC7"/>
    <w:rsid w:val="000E6C1B"/>
    <w:rsid w:val="000F3718"/>
    <w:rsid w:val="000F4E0A"/>
    <w:rsid w:val="000F6847"/>
    <w:rsid w:val="000F7ABD"/>
    <w:rsid w:val="00101F7A"/>
    <w:rsid w:val="00102FAB"/>
    <w:rsid w:val="00107A14"/>
    <w:rsid w:val="001106CD"/>
    <w:rsid w:val="001128C5"/>
    <w:rsid w:val="00113C66"/>
    <w:rsid w:val="00114A0E"/>
    <w:rsid w:val="0011694A"/>
    <w:rsid w:val="001209D6"/>
    <w:rsid w:val="001214B9"/>
    <w:rsid w:val="00122FB7"/>
    <w:rsid w:val="0013113B"/>
    <w:rsid w:val="001368EC"/>
    <w:rsid w:val="00136A27"/>
    <w:rsid w:val="00136A2D"/>
    <w:rsid w:val="001371EE"/>
    <w:rsid w:val="001372A6"/>
    <w:rsid w:val="001373FC"/>
    <w:rsid w:val="0013779F"/>
    <w:rsid w:val="00153D9E"/>
    <w:rsid w:val="00154036"/>
    <w:rsid w:val="001550DB"/>
    <w:rsid w:val="001554EE"/>
    <w:rsid w:val="0015628A"/>
    <w:rsid w:val="00156BF5"/>
    <w:rsid w:val="001669A0"/>
    <w:rsid w:val="00171E4E"/>
    <w:rsid w:val="001775EA"/>
    <w:rsid w:val="00177A2B"/>
    <w:rsid w:val="00180863"/>
    <w:rsid w:val="00182A73"/>
    <w:rsid w:val="00195DEB"/>
    <w:rsid w:val="0019776F"/>
    <w:rsid w:val="001A35B9"/>
    <w:rsid w:val="001A3DA3"/>
    <w:rsid w:val="001B196A"/>
    <w:rsid w:val="001B2A42"/>
    <w:rsid w:val="001B757E"/>
    <w:rsid w:val="001C0050"/>
    <w:rsid w:val="001C0F32"/>
    <w:rsid w:val="001C2248"/>
    <w:rsid w:val="001C385D"/>
    <w:rsid w:val="001C4884"/>
    <w:rsid w:val="001D4416"/>
    <w:rsid w:val="001D787E"/>
    <w:rsid w:val="001E3B47"/>
    <w:rsid w:val="001E3D30"/>
    <w:rsid w:val="001E4912"/>
    <w:rsid w:val="001E5125"/>
    <w:rsid w:val="001F2032"/>
    <w:rsid w:val="001F4C88"/>
    <w:rsid w:val="001F5178"/>
    <w:rsid w:val="001F6796"/>
    <w:rsid w:val="00200082"/>
    <w:rsid w:val="0020037D"/>
    <w:rsid w:val="002012F8"/>
    <w:rsid w:val="00203AE9"/>
    <w:rsid w:val="0020437B"/>
    <w:rsid w:val="00216265"/>
    <w:rsid w:val="002226A0"/>
    <w:rsid w:val="00223527"/>
    <w:rsid w:val="00234068"/>
    <w:rsid w:val="00235FDD"/>
    <w:rsid w:val="0023707B"/>
    <w:rsid w:val="0024349A"/>
    <w:rsid w:val="002439CB"/>
    <w:rsid w:val="00244A67"/>
    <w:rsid w:val="002457D0"/>
    <w:rsid w:val="00250B12"/>
    <w:rsid w:val="00255119"/>
    <w:rsid w:val="00257970"/>
    <w:rsid w:val="00257FFB"/>
    <w:rsid w:val="0026012A"/>
    <w:rsid w:val="00263189"/>
    <w:rsid w:val="00264A2B"/>
    <w:rsid w:val="002650B1"/>
    <w:rsid w:val="00266EAD"/>
    <w:rsid w:val="00270C22"/>
    <w:rsid w:val="002718D2"/>
    <w:rsid w:val="00271CB8"/>
    <w:rsid w:val="002734F1"/>
    <w:rsid w:val="00276542"/>
    <w:rsid w:val="002766F0"/>
    <w:rsid w:val="002776A7"/>
    <w:rsid w:val="0028032C"/>
    <w:rsid w:val="00280EB0"/>
    <w:rsid w:val="00281D10"/>
    <w:rsid w:val="00283A58"/>
    <w:rsid w:val="00284AEB"/>
    <w:rsid w:val="002900A6"/>
    <w:rsid w:val="00293AA4"/>
    <w:rsid w:val="002968E0"/>
    <w:rsid w:val="002A12D0"/>
    <w:rsid w:val="002A2036"/>
    <w:rsid w:val="002B26C4"/>
    <w:rsid w:val="002B490B"/>
    <w:rsid w:val="002B50BE"/>
    <w:rsid w:val="002C05FE"/>
    <w:rsid w:val="002C29C7"/>
    <w:rsid w:val="002C4398"/>
    <w:rsid w:val="002D046B"/>
    <w:rsid w:val="002D3F2F"/>
    <w:rsid w:val="002D510F"/>
    <w:rsid w:val="002D58E6"/>
    <w:rsid w:val="002D733D"/>
    <w:rsid w:val="002E1404"/>
    <w:rsid w:val="002E43AB"/>
    <w:rsid w:val="002E748A"/>
    <w:rsid w:val="002F2E17"/>
    <w:rsid w:val="002F5A5F"/>
    <w:rsid w:val="002F63F6"/>
    <w:rsid w:val="00301A99"/>
    <w:rsid w:val="003020CC"/>
    <w:rsid w:val="00303228"/>
    <w:rsid w:val="00304DBF"/>
    <w:rsid w:val="003136E3"/>
    <w:rsid w:val="003223A3"/>
    <w:rsid w:val="0032323A"/>
    <w:rsid w:val="0032636A"/>
    <w:rsid w:val="00334A23"/>
    <w:rsid w:val="0033683F"/>
    <w:rsid w:val="00341F8F"/>
    <w:rsid w:val="0034490F"/>
    <w:rsid w:val="0034669B"/>
    <w:rsid w:val="0035088B"/>
    <w:rsid w:val="003523F2"/>
    <w:rsid w:val="00353AEB"/>
    <w:rsid w:val="0035640A"/>
    <w:rsid w:val="00356F3F"/>
    <w:rsid w:val="00361DA8"/>
    <w:rsid w:val="00363019"/>
    <w:rsid w:val="003656EB"/>
    <w:rsid w:val="00370436"/>
    <w:rsid w:val="003707E0"/>
    <w:rsid w:val="00370B5B"/>
    <w:rsid w:val="00373034"/>
    <w:rsid w:val="00380E43"/>
    <w:rsid w:val="00383FE1"/>
    <w:rsid w:val="00386F42"/>
    <w:rsid w:val="00391021"/>
    <w:rsid w:val="00391D01"/>
    <w:rsid w:val="00395711"/>
    <w:rsid w:val="003A2DF3"/>
    <w:rsid w:val="003A49D0"/>
    <w:rsid w:val="003A675F"/>
    <w:rsid w:val="003B09AD"/>
    <w:rsid w:val="003B4A00"/>
    <w:rsid w:val="003B525E"/>
    <w:rsid w:val="003B5A4E"/>
    <w:rsid w:val="003C0782"/>
    <w:rsid w:val="003C2A3A"/>
    <w:rsid w:val="003C3B2F"/>
    <w:rsid w:val="003C7B1E"/>
    <w:rsid w:val="003D30AD"/>
    <w:rsid w:val="003D4D61"/>
    <w:rsid w:val="003D4F1E"/>
    <w:rsid w:val="003D5DDB"/>
    <w:rsid w:val="003D6ABD"/>
    <w:rsid w:val="003E0767"/>
    <w:rsid w:val="003E16E9"/>
    <w:rsid w:val="003E1B49"/>
    <w:rsid w:val="003E3CBD"/>
    <w:rsid w:val="003E56E3"/>
    <w:rsid w:val="003E5E7E"/>
    <w:rsid w:val="003E6AB2"/>
    <w:rsid w:val="003F1E0A"/>
    <w:rsid w:val="003F280A"/>
    <w:rsid w:val="003F75F9"/>
    <w:rsid w:val="00406B95"/>
    <w:rsid w:val="00415A26"/>
    <w:rsid w:val="004250B8"/>
    <w:rsid w:val="00431379"/>
    <w:rsid w:val="0043217D"/>
    <w:rsid w:val="00433DB3"/>
    <w:rsid w:val="0043561A"/>
    <w:rsid w:val="00436647"/>
    <w:rsid w:val="00441076"/>
    <w:rsid w:val="00442AA3"/>
    <w:rsid w:val="00444843"/>
    <w:rsid w:val="004453A6"/>
    <w:rsid w:val="00451167"/>
    <w:rsid w:val="00453596"/>
    <w:rsid w:val="0045415D"/>
    <w:rsid w:val="004545B0"/>
    <w:rsid w:val="004551A8"/>
    <w:rsid w:val="00456C68"/>
    <w:rsid w:val="0045782D"/>
    <w:rsid w:val="0046262A"/>
    <w:rsid w:val="00463DCD"/>
    <w:rsid w:val="0046448E"/>
    <w:rsid w:val="004705DB"/>
    <w:rsid w:val="00470D4B"/>
    <w:rsid w:val="00473244"/>
    <w:rsid w:val="00481125"/>
    <w:rsid w:val="00485314"/>
    <w:rsid w:val="00485B36"/>
    <w:rsid w:val="00485DAB"/>
    <w:rsid w:val="004878A3"/>
    <w:rsid w:val="00491384"/>
    <w:rsid w:val="00491EBF"/>
    <w:rsid w:val="00493C44"/>
    <w:rsid w:val="00494B44"/>
    <w:rsid w:val="00494BF3"/>
    <w:rsid w:val="004950D2"/>
    <w:rsid w:val="004961D6"/>
    <w:rsid w:val="004B065B"/>
    <w:rsid w:val="004B0AB1"/>
    <w:rsid w:val="004B1A91"/>
    <w:rsid w:val="004B2BFF"/>
    <w:rsid w:val="004B3622"/>
    <w:rsid w:val="004B4B4F"/>
    <w:rsid w:val="004B4C27"/>
    <w:rsid w:val="004B5CCA"/>
    <w:rsid w:val="004C1D77"/>
    <w:rsid w:val="004C3003"/>
    <w:rsid w:val="004C3200"/>
    <w:rsid w:val="004C412B"/>
    <w:rsid w:val="004D0A11"/>
    <w:rsid w:val="004D110C"/>
    <w:rsid w:val="004D1972"/>
    <w:rsid w:val="004D5E48"/>
    <w:rsid w:val="004E0E71"/>
    <w:rsid w:val="004E16B6"/>
    <w:rsid w:val="004E2EA5"/>
    <w:rsid w:val="004E4608"/>
    <w:rsid w:val="004E4D27"/>
    <w:rsid w:val="004F0B13"/>
    <w:rsid w:val="004F3D20"/>
    <w:rsid w:val="004F4E33"/>
    <w:rsid w:val="004F649F"/>
    <w:rsid w:val="0050073D"/>
    <w:rsid w:val="0050210A"/>
    <w:rsid w:val="00502309"/>
    <w:rsid w:val="00502FDE"/>
    <w:rsid w:val="005034C2"/>
    <w:rsid w:val="00504993"/>
    <w:rsid w:val="00504A34"/>
    <w:rsid w:val="00507D21"/>
    <w:rsid w:val="005138CC"/>
    <w:rsid w:val="005139EC"/>
    <w:rsid w:val="00516444"/>
    <w:rsid w:val="005238C4"/>
    <w:rsid w:val="00525972"/>
    <w:rsid w:val="00527306"/>
    <w:rsid w:val="00534BBB"/>
    <w:rsid w:val="00535551"/>
    <w:rsid w:val="0053756A"/>
    <w:rsid w:val="00541911"/>
    <w:rsid w:val="00547D8F"/>
    <w:rsid w:val="005506F1"/>
    <w:rsid w:val="005531CE"/>
    <w:rsid w:val="0055359A"/>
    <w:rsid w:val="00553890"/>
    <w:rsid w:val="005578DD"/>
    <w:rsid w:val="00562D96"/>
    <w:rsid w:val="005649CB"/>
    <w:rsid w:val="00564F6A"/>
    <w:rsid w:val="00574554"/>
    <w:rsid w:val="00576D86"/>
    <w:rsid w:val="00581017"/>
    <w:rsid w:val="0058201F"/>
    <w:rsid w:val="00585BC1"/>
    <w:rsid w:val="0059180D"/>
    <w:rsid w:val="005919DE"/>
    <w:rsid w:val="00592B2D"/>
    <w:rsid w:val="00593566"/>
    <w:rsid w:val="00595380"/>
    <w:rsid w:val="005956E9"/>
    <w:rsid w:val="00596CD2"/>
    <w:rsid w:val="005A18BC"/>
    <w:rsid w:val="005A2A0A"/>
    <w:rsid w:val="005A3497"/>
    <w:rsid w:val="005A3F78"/>
    <w:rsid w:val="005B1BAE"/>
    <w:rsid w:val="005B5DDA"/>
    <w:rsid w:val="005C23BA"/>
    <w:rsid w:val="005C2AD8"/>
    <w:rsid w:val="005C2F73"/>
    <w:rsid w:val="005C4D61"/>
    <w:rsid w:val="005D610D"/>
    <w:rsid w:val="005E1D1E"/>
    <w:rsid w:val="005F0B4B"/>
    <w:rsid w:val="005F0B9C"/>
    <w:rsid w:val="005F14AD"/>
    <w:rsid w:val="005F729F"/>
    <w:rsid w:val="00601C41"/>
    <w:rsid w:val="00604CBF"/>
    <w:rsid w:val="00605096"/>
    <w:rsid w:val="006101B0"/>
    <w:rsid w:val="0061151A"/>
    <w:rsid w:val="006164D4"/>
    <w:rsid w:val="00620C0A"/>
    <w:rsid w:val="00622FD2"/>
    <w:rsid w:val="00623233"/>
    <w:rsid w:val="00625B83"/>
    <w:rsid w:val="00627D2A"/>
    <w:rsid w:val="00637087"/>
    <w:rsid w:val="00637372"/>
    <w:rsid w:val="0064024C"/>
    <w:rsid w:val="006439A7"/>
    <w:rsid w:val="00643F74"/>
    <w:rsid w:val="006516F1"/>
    <w:rsid w:val="006559C1"/>
    <w:rsid w:val="006660CA"/>
    <w:rsid w:val="006669E4"/>
    <w:rsid w:val="00666EB2"/>
    <w:rsid w:val="00671329"/>
    <w:rsid w:val="006777D2"/>
    <w:rsid w:val="006839C3"/>
    <w:rsid w:val="006840EC"/>
    <w:rsid w:val="00684292"/>
    <w:rsid w:val="00685962"/>
    <w:rsid w:val="006874D5"/>
    <w:rsid w:val="00690693"/>
    <w:rsid w:val="00692D5D"/>
    <w:rsid w:val="00695BC5"/>
    <w:rsid w:val="006A036E"/>
    <w:rsid w:val="006A1A07"/>
    <w:rsid w:val="006A2B4C"/>
    <w:rsid w:val="006B0508"/>
    <w:rsid w:val="006B16C9"/>
    <w:rsid w:val="006B5094"/>
    <w:rsid w:val="006C1764"/>
    <w:rsid w:val="006C2005"/>
    <w:rsid w:val="006C2C7F"/>
    <w:rsid w:val="006C34C6"/>
    <w:rsid w:val="006C5C4B"/>
    <w:rsid w:val="006C795F"/>
    <w:rsid w:val="006D069E"/>
    <w:rsid w:val="006D2862"/>
    <w:rsid w:val="006E3566"/>
    <w:rsid w:val="006E51F3"/>
    <w:rsid w:val="006E5952"/>
    <w:rsid w:val="006E72C8"/>
    <w:rsid w:val="006F2AFA"/>
    <w:rsid w:val="006F3B83"/>
    <w:rsid w:val="00706B24"/>
    <w:rsid w:val="00711CFE"/>
    <w:rsid w:val="00711EF5"/>
    <w:rsid w:val="007142E8"/>
    <w:rsid w:val="00717BC8"/>
    <w:rsid w:val="0072112F"/>
    <w:rsid w:val="007251E5"/>
    <w:rsid w:val="007254BD"/>
    <w:rsid w:val="00725D8B"/>
    <w:rsid w:val="00726543"/>
    <w:rsid w:val="00727476"/>
    <w:rsid w:val="007315B3"/>
    <w:rsid w:val="007319BC"/>
    <w:rsid w:val="00733F27"/>
    <w:rsid w:val="00736CDE"/>
    <w:rsid w:val="0074118F"/>
    <w:rsid w:val="00741CD0"/>
    <w:rsid w:val="00750787"/>
    <w:rsid w:val="007543AD"/>
    <w:rsid w:val="007554C7"/>
    <w:rsid w:val="007634D8"/>
    <w:rsid w:val="007658BC"/>
    <w:rsid w:val="00770CEF"/>
    <w:rsid w:val="00770E2F"/>
    <w:rsid w:val="00773C32"/>
    <w:rsid w:val="00774E1B"/>
    <w:rsid w:val="00781148"/>
    <w:rsid w:val="00786A65"/>
    <w:rsid w:val="00787B91"/>
    <w:rsid w:val="0079191A"/>
    <w:rsid w:val="00794AED"/>
    <w:rsid w:val="007955BC"/>
    <w:rsid w:val="007A45B7"/>
    <w:rsid w:val="007B3564"/>
    <w:rsid w:val="007C0C53"/>
    <w:rsid w:val="007C3C5A"/>
    <w:rsid w:val="007C7097"/>
    <w:rsid w:val="007C732A"/>
    <w:rsid w:val="007D199B"/>
    <w:rsid w:val="007D7B7E"/>
    <w:rsid w:val="007E03EB"/>
    <w:rsid w:val="007E0794"/>
    <w:rsid w:val="007E0A27"/>
    <w:rsid w:val="007E290C"/>
    <w:rsid w:val="007E4DC2"/>
    <w:rsid w:val="007E5307"/>
    <w:rsid w:val="007E649E"/>
    <w:rsid w:val="007F1596"/>
    <w:rsid w:val="007F242C"/>
    <w:rsid w:val="008014D9"/>
    <w:rsid w:val="008039D6"/>
    <w:rsid w:val="00804A52"/>
    <w:rsid w:val="00814905"/>
    <w:rsid w:val="00814AA4"/>
    <w:rsid w:val="008150C7"/>
    <w:rsid w:val="00816396"/>
    <w:rsid w:val="008212EA"/>
    <w:rsid w:val="00823590"/>
    <w:rsid w:val="008244D7"/>
    <w:rsid w:val="00824F11"/>
    <w:rsid w:val="00825BEF"/>
    <w:rsid w:val="00836D81"/>
    <w:rsid w:val="0083781A"/>
    <w:rsid w:val="00837BBE"/>
    <w:rsid w:val="00837C75"/>
    <w:rsid w:val="0084075F"/>
    <w:rsid w:val="00840F2F"/>
    <w:rsid w:val="00840FD6"/>
    <w:rsid w:val="0084190B"/>
    <w:rsid w:val="0084333A"/>
    <w:rsid w:val="00844723"/>
    <w:rsid w:val="00845A68"/>
    <w:rsid w:val="0085029B"/>
    <w:rsid w:val="00850735"/>
    <w:rsid w:val="00854C36"/>
    <w:rsid w:val="00854ECF"/>
    <w:rsid w:val="00856CFD"/>
    <w:rsid w:val="00857649"/>
    <w:rsid w:val="00860F00"/>
    <w:rsid w:val="0086195F"/>
    <w:rsid w:val="00866283"/>
    <w:rsid w:val="00867C55"/>
    <w:rsid w:val="00870E02"/>
    <w:rsid w:val="00872D7F"/>
    <w:rsid w:val="00884BBD"/>
    <w:rsid w:val="008900D7"/>
    <w:rsid w:val="00894DD4"/>
    <w:rsid w:val="008964DC"/>
    <w:rsid w:val="0089787C"/>
    <w:rsid w:val="008A1153"/>
    <w:rsid w:val="008A1818"/>
    <w:rsid w:val="008A54AB"/>
    <w:rsid w:val="008A54E2"/>
    <w:rsid w:val="008B3DD9"/>
    <w:rsid w:val="008B429E"/>
    <w:rsid w:val="008B46B2"/>
    <w:rsid w:val="008C0D0E"/>
    <w:rsid w:val="008C0F14"/>
    <w:rsid w:val="008C3DD0"/>
    <w:rsid w:val="008C42BB"/>
    <w:rsid w:val="008C4B80"/>
    <w:rsid w:val="008C5860"/>
    <w:rsid w:val="008C5AD1"/>
    <w:rsid w:val="008C7A35"/>
    <w:rsid w:val="008D099A"/>
    <w:rsid w:val="008D176D"/>
    <w:rsid w:val="008D720A"/>
    <w:rsid w:val="008D7F59"/>
    <w:rsid w:val="008E3F74"/>
    <w:rsid w:val="008E4389"/>
    <w:rsid w:val="008E4B45"/>
    <w:rsid w:val="008F037B"/>
    <w:rsid w:val="008F648E"/>
    <w:rsid w:val="00900FAE"/>
    <w:rsid w:val="00901CC6"/>
    <w:rsid w:val="00903A21"/>
    <w:rsid w:val="00904AB7"/>
    <w:rsid w:val="00904CB6"/>
    <w:rsid w:val="009065A9"/>
    <w:rsid w:val="00907122"/>
    <w:rsid w:val="0091015B"/>
    <w:rsid w:val="00914264"/>
    <w:rsid w:val="00923243"/>
    <w:rsid w:val="009270D6"/>
    <w:rsid w:val="009277F4"/>
    <w:rsid w:val="00927A8B"/>
    <w:rsid w:val="009340AA"/>
    <w:rsid w:val="0093573D"/>
    <w:rsid w:val="00937DB8"/>
    <w:rsid w:val="00943CE4"/>
    <w:rsid w:val="00947393"/>
    <w:rsid w:val="0095073F"/>
    <w:rsid w:val="0095225F"/>
    <w:rsid w:val="009524A5"/>
    <w:rsid w:val="00953E33"/>
    <w:rsid w:val="00954672"/>
    <w:rsid w:val="00954681"/>
    <w:rsid w:val="009555E3"/>
    <w:rsid w:val="009559EA"/>
    <w:rsid w:val="00956863"/>
    <w:rsid w:val="00956C0B"/>
    <w:rsid w:val="00957D28"/>
    <w:rsid w:val="00962FC2"/>
    <w:rsid w:val="00971E42"/>
    <w:rsid w:val="00972AEE"/>
    <w:rsid w:val="0097537F"/>
    <w:rsid w:val="00975CBA"/>
    <w:rsid w:val="00981DF3"/>
    <w:rsid w:val="0098411D"/>
    <w:rsid w:val="009917C2"/>
    <w:rsid w:val="009938DD"/>
    <w:rsid w:val="00995FCB"/>
    <w:rsid w:val="00997CC9"/>
    <w:rsid w:val="009A1B33"/>
    <w:rsid w:val="009A2B38"/>
    <w:rsid w:val="009B3573"/>
    <w:rsid w:val="009B4C6D"/>
    <w:rsid w:val="009C0D52"/>
    <w:rsid w:val="009C104D"/>
    <w:rsid w:val="009C157B"/>
    <w:rsid w:val="009D1921"/>
    <w:rsid w:val="009D37BA"/>
    <w:rsid w:val="009D5757"/>
    <w:rsid w:val="009D6435"/>
    <w:rsid w:val="009D790E"/>
    <w:rsid w:val="009E1681"/>
    <w:rsid w:val="009E18AE"/>
    <w:rsid w:val="009E2A0C"/>
    <w:rsid w:val="009E4B4B"/>
    <w:rsid w:val="009E7085"/>
    <w:rsid w:val="009F4E5E"/>
    <w:rsid w:val="009F6D44"/>
    <w:rsid w:val="009F7746"/>
    <w:rsid w:val="00A02BA0"/>
    <w:rsid w:val="00A02FD6"/>
    <w:rsid w:val="00A061E9"/>
    <w:rsid w:val="00A079A8"/>
    <w:rsid w:val="00A11736"/>
    <w:rsid w:val="00A11A73"/>
    <w:rsid w:val="00A1454F"/>
    <w:rsid w:val="00A154F0"/>
    <w:rsid w:val="00A16F5A"/>
    <w:rsid w:val="00A17CEC"/>
    <w:rsid w:val="00A2511A"/>
    <w:rsid w:val="00A2773B"/>
    <w:rsid w:val="00A27A69"/>
    <w:rsid w:val="00A301A6"/>
    <w:rsid w:val="00A30381"/>
    <w:rsid w:val="00A31403"/>
    <w:rsid w:val="00A3249D"/>
    <w:rsid w:val="00A3382F"/>
    <w:rsid w:val="00A341C6"/>
    <w:rsid w:val="00A34BBF"/>
    <w:rsid w:val="00A35897"/>
    <w:rsid w:val="00A40660"/>
    <w:rsid w:val="00A41113"/>
    <w:rsid w:val="00A47389"/>
    <w:rsid w:val="00A5033C"/>
    <w:rsid w:val="00A50FB5"/>
    <w:rsid w:val="00A52508"/>
    <w:rsid w:val="00A53865"/>
    <w:rsid w:val="00A63973"/>
    <w:rsid w:val="00A63F7E"/>
    <w:rsid w:val="00A64303"/>
    <w:rsid w:val="00A64CD5"/>
    <w:rsid w:val="00A66F9B"/>
    <w:rsid w:val="00A70E51"/>
    <w:rsid w:val="00A747D3"/>
    <w:rsid w:val="00A80DBD"/>
    <w:rsid w:val="00A83034"/>
    <w:rsid w:val="00A85537"/>
    <w:rsid w:val="00A85646"/>
    <w:rsid w:val="00A92A44"/>
    <w:rsid w:val="00A92B13"/>
    <w:rsid w:val="00AA122D"/>
    <w:rsid w:val="00AA1C54"/>
    <w:rsid w:val="00AA314E"/>
    <w:rsid w:val="00AA62A6"/>
    <w:rsid w:val="00AB0935"/>
    <w:rsid w:val="00AB0DC4"/>
    <w:rsid w:val="00AB157F"/>
    <w:rsid w:val="00AB2FE0"/>
    <w:rsid w:val="00AB4E8B"/>
    <w:rsid w:val="00AB7574"/>
    <w:rsid w:val="00AB7B2F"/>
    <w:rsid w:val="00AC226F"/>
    <w:rsid w:val="00AC330C"/>
    <w:rsid w:val="00AC5421"/>
    <w:rsid w:val="00AC5867"/>
    <w:rsid w:val="00AD2BBC"/>
    <w:rsid w:val="00AE5C2F"/>
    <w:rsid w:val="00AF7325"/>
    <w:rsid w:val="00AF7B69"/>
    <w:rsid w:val="00B02E9C"/>
    <w:rsid w:val="00B048C7"/>
    <w:rsid w:val="00B070CF"/>
    <w:rsid w:val="00B101A4"/>
    <w:rsid w:val="00B10699"/>
    <w:rsid w:val="00B117A3"/>
    <w:rsid w:val="00B126CD"/>
    <w:rsid w:val="00B14233"/>
    <w:rsid w:val="00B14ECA"/>
    <w:rsid w:val="00B23068"/>
    <w:rsid w:val="00B2675F"/>
    <w:rsid w:val="00B269E6"/>
    <w:rsid w:val="00B270B4"/>
    <w:rsid w:val="00B34D58"/>
    <w:rsid w:val="00B46D5A"/>
    <w:rsid w:val="00B46E24"/>
    <w:rsid w:val="00B501F4"/>
    <w:rsid w:val="00B55228"/>
    <w:rsid w:val="00B631D4"/>
    <w:rsid w:val="00B661B5"/>
    <w:rsid w:val="00B67633"/>
    <w:rsid w:val="00B71D33"/>
    <w:rsid w:val="00B73075"/>
    <w:rsid w:val="00B75457"/>
    <w:rsid w:val="00B7591E"/>
    <w:rsid w:val="00B7705A"/>
    <w:rsid w:val="00B830B0"/>
    <w:rsid w:val="00B835EC"/>
    <w:rsid w:val="00B84672"/>
    <w:rsid w:val="00B8598D"/>
    <w:rsid w:val="00B85DE3"/>
    <w:rsid w:val="00B8609C"/>
    <w:rsid w:val="00B8633F"/>
    <w:rsid w:val="00B863AD"/>
    <w:rsid w:val="00B8669B"/>
    <w:rsid w:val="00B910D9"/>
    <w:rsid w:val="00B92F68"/>
    <w:rsid w:val="00B9452E"/>
    <w:rsid w:val="00B96D57"/>
    <w:rsid w:val="00BA2B8C"/>
    <w:rsid w:val="00BA4221"/>
    <w:rsid w:val="00BA6E6E"/>
    <w:rsid w:val="00BB45FF"/>
    <w:rsid w:val="00BB696D"/>
    <w:rsid w:val="00BC04BC"/>
    <w:rsid w:val="00BC48AF"/>
    <w:rsid w:val="00BC5B1C"/>
    <w:rsid w:val="00BC6611"/>
    <w:rsid w:val="00BC66E7"/>
    <w:rsid w:val="00BD004A"/>
    <w:rsid w:val="00BD44F2"/>
    <w:rsid w:val="00BE3995"/>
    <w:rsid w:val="00BE6B51"/>
    <w:rsid w:val="00BF0410"/>
    <w:rsid w:val="00BF1EDB"/>
    <w:rsid w:val="00BF1EE4"/>
    <w:rsid w:val="00BF263B"/>
    <w:rsid w:val="00BF2E31"/>
    <w:rsid w:val="00BF55CC"/>
    <w:rsid w:val="00C00D0E"/>
    <w:rsid w:val="00C0100D"/>
    <w:rsid w:val="00C035D0"/>
    <w:rsid w:val="00C047D5"/>
    <w:rsid w:val="00C123D0"/>
    <w:rsid w:val="00C131A2"/>
    <w:rsid w:val="00C16C2C"/>
    <w:rsid w:val="00C205C8"/>
    <w:rsid w:val="00C20A41"/>
    <w:rsid w:val="00C20A70"/>
    <w:rsid w:val="00C300FD"/>
    <w:rsid w:val="00C34A86"/>
    <w:rsid w:val="00C34DE9"/>
    <w:rsid w:val="00C356F6"/>
    <w:rsid w:val="00C35FA2"/>
    <w:rsid w:val="00C40701"/>
    <w:rsid w:val="00C41DF7"/>
    <w:rsid w:val="00C43191"/>
    <w:rsid w:val="00C46B6B"/>
    <w:rsid w:val="00C5039B"/>
    <w:rsid w:val="00C525CA"/>
    <w:rsid w:val="00C54516"/>
    <w:rsid w:val="00C6063A"/>
    <w:rsid w:val="00C61E16"/>
    <w:rsid w:val="00C63B99"/>
    <w:rsid w:val="00C67E37"/>
    <w:rsid w:val="00C70B07"/>
    <w:rsid w:val="00C7181C"/>
    <w:rsid w:val="00C740C0"/>
    <w:rsid w:val="00C765A0"/>
    <w:rsid w:val="00C8344F"/>
    <w:rsid w:val="00C84EE9"/>
    <w:rsid w:val="00C9458A"/>
    <w:rsid w:val="00C9491A"/>
    <w:rsid w:val="00C95D1A"/>
    <w:rsid w:val="00C979AC"/>
    <w:rsid w:val="00CA0CDC"/>
    <w:rsid w:val="00CA0D05"/>
    <w:rsid w:val="00CA0F32"/>
    <w:rsid w:val="00CA3001"/>
    <w:rsid w:val="00CA3FDB"/>
    <w:rsid w:val="00CA587E"/>
    <w:rsid w:val="00CB7949"/>
    <w:rsid w:val="00CC21F8"/>
    <w:rsid w:val="00CC282B"/>
    <w:rsid w:val="00CC4630"/>
    <w:rsid w:val="00CC49E4"/>
    <w:rsid w:val="00CD001F"/>
    <w:rsid w:val="00CD3F74"/>
    <w:rsid w:val="00CE2809"/>
    <w:rsid w:val="00CE3A91"/>
    <w:rsid w:val="00CF49AD"/>
    <w:rsid w:val="00CF6AEC"/>
    <w:rsid w:val="00CF7AAE"/>
    <w:rsid w:val="00D01DE3"/>
    <w:rsid w:val="00D0263C"/>
    <w:rsid w:val="00D068AE"/>
    <w:rsid w:val="00D17D84"/>
    <w:rsid w:val="00D27462"/>
    <w:rsid w:val="00D27A5C"/>
    <w:rsid w:val="00D306C5"/>
    <w:rsid w:val="00D315D4"/>
    <w:rsid w:val="00D31EC8"/>
    <w:rsid w:val="00D35814"/>
    <w:rsid w:val="00D37905"/>
    <w:rsid w:val="00D46EC1"/>
    <w:rsid w:val="00D50B53"/>
    <w:rsid w:val="00D51463"/>
    <w:rsid w:val="00D523C6"/>
    <w:rsid w:val="00D52CC2"/>
    <w:rsid w:val="00D5505B"/>
    <w:rsid w:val="00D57453"/>
    <w:rsid w:val="00D57A3A"/>
    <w:rsid w:val="00D626BF"/>
    <w:rsid w:val="00D67690"/>
    <w:rsid w:val="00D67CF9"/>
    <w:rsid w:val="00D702DD"/>
    <w:rsid w:val="00D71628"/>
    <w:rsid w:val="00D71829"/>
    <w:rsid w:val="00D7209B"/>
    <w:rsid w:val="00D722C0"/>
    <w:rsid w:val="00D72983"/>
    <w:rsid w:val="00D76BF6"/>
    <w:rsid w:val="00D77075"/>
    <w:rsid w:val="00D853C7"/>
    <w:rsid w:val="00D85EC1"/>
    <w:rsid w:val="00D86B79"/>
    <w:rsid w:val="00D86D77"/>
    <w:rsid w:val="00D9671D"/>
    <w:rsid w:val="00D96DE9"/>
    <w:rsid w:val="00D96EC5"/>
    <w:rsid w:val="00DA1749"/>
    <w:rsid w:val="00DA21E2"/>
    <w:rsid w:val="00DA2ED5"/>
    <w:rsid w:val="00DA7759"/>
    <w:rsid w:val="00DB6631"/>
    <w:rsid w:val="00DB68F8"/>
    <w:rsid w:val="00DB7660"/>
    <w:rsid w:val="00DC0132"/>
    <w:rsid w:val="00DC1D20"/>
    <w:rsid w:val="00DC3F36"/>
    <w:rsid w:val="00DC7E8B"/>
    <w:rsid w:val="00DD0739"/>
    <w:rsid w:val="00DD2589"/>
    <w:rsid w:val="00DD6EE5"/>
    <w:rsid w:val="00DE02ED"/>
    <w:rsid w:val="00DE4138"/>
    <w:rsid w:val="00DF0168"/>
    <w:rsid w:val="00DF2B2E"/>
    <w:rsid w:val="00E0065E"/>
    <w:rsid w:val="00E00B17"/>
    <w:rsid w:val="00E014BF"/>
    <w:rsid w:val="00E06795"/>
    <w:rsid w:val="00E114C1"/>
    <w:rsid w:val="00E118E1"/>
    <w:rsid w:val="00E13421"/>
    <w:rsid w:val="00E14CAE"/>
    <w:rsid w:val="00E33459"/>
    <w:rsid w:val="00E33688"/>
    <w:rsid w:val="00E367BA"/>
    <w:rsid w:val="00E37BB1"/>
    <w:rsid w:val="00E460F8"/>
    <w:rsid w:val="00E47332"/>
    <w:rsid w:val="00E57EEC"/>
    <w:rsid w:val="00E61CF6"/>
    <w:rsid w:val="00E63047"/>
    <w:rsid w:val="00E66EA8"/>
    <w:rsid w:val="00E71784"/>
    <w:rsid w:val="00E732A3"/>
    <w:rsid w:val="00E733AA"/>
    <w:rsid w:val="00E83270"/>
    <w:rsid w:val="00E84CE0"/>
    <w:rsid w:val="00E90BF8"/>
    <w:rsid w:val="00E91769"/>
    <w:rsid w:val="00E95B4A"/>
    <w:rsid w:val="00EA2224"/>
    <w:rsid w:val="00EA33A5"/>
    <w:rsid w:val="00EA3956"/>
    <w:rsid w:val="00EA3A0A"/>
    <w:rsid w:val="00EA667D"/>
    <w:rsid w:val="00EA6FD9"/>
    <w:rsid w:val="00EA73F8"/>
    <w:rsid w:val="00EB170F"/>
    <w:rsid w:val="00EB2EAF"/>
    <w:rsid w:val="00EC5CE3"/>
    <w:rsid w:val="00EC6267"/>
    <w:rsid w:val="00EC6606"/>
    <w:rsid w:val="00EC702F"/>
    <w:rsid w:val="00ED2055"/>
    <w:rsid w:val="00ED20B1"/>
    <w:rsid w:val="00ED32E2"/>
    <w:rsid w:val="00ED7D64"/>
    <w:rsid w:val="00EE0711"/>
    <w:rsid w:val="00EE1208"/>
    <w:rsid w:val="00EE13EB"/>
    <w:rsid w:val="00EE44ED"/>
    <w:rsid w:val="00EE4AEA"/>
    <w:rsid w:val="00EE7F6D"/>
    <w:rsid w:val="00EF19D6"/>
    <w:rsid w:val="00EF1D9F"/>
    <w:rsid w:val="00EF39DF"/>
    <w:rsid w:val="00F02302"/>
    <w:rsid w:val="00F02D28"/>
    <w:rsid w:val="00F03CF4"/>
    <w:rsid w:val="00F053DE"/>
    <w:rsid w:val="00F06BC7"/>
    <w:rsid w:val="00F1009A"/>
    <w:rsid w:val="00F115DD"/>
    <w:rsid w:val="00F1786F"/>
    <w:rsid w:val="00F212DA"/>
    <w:rsid w:val="00F24FC5"/>
    <w:rsid w:val="00F356D2"/>
    <w:rsid w:val="00F36205"/>
    <w:rsid w:val="00F433A0"/>
    <w:rsid w:val="00F458AB"/>
    <w:rsid w:val="00F51A7D"/>
    <w:rsid w:val="00F53F49"/>
    <w:rsid w:val="00F56AE7"/>
    <w:rsid w:val="00F65319"/>
    <w:rsid w:val="00F6629D"/>
    <w:rsid w:val="00F66BF1"/>
    <w:rsid w:val="00F67075"/>
    <w:rsid w:val="00F70C23"/>
    <w:rsid w:val="00F71860"/>
    <w:rsid w:val="00F72149"/>
    <w:rsid w:val="00F72BFE"/>
    <w:rsid w:val="00F733BD"/>
    <w:rsid w:val="00F76001"/>
    <w:rsid w:val="00F76050"/>
    <w:rsid w:val="00F7785C"/>
    <w:rsid w:val="00F80048"/>
    <w:rsid w:val="00F82B8F"/>
    <w:rsid w:val="00F83854"/>
    <w:rsid w:val="00F84001"/>
    <w:rsid w:val="00F8497A"/>
    <w:rsid w:val="00F92C29"/>
    <w:rsid w:val="00F97683"/>
    <w:rsid w:val="00F9782B"/>
    <w:rsid w:val="00F97B55"/>
    <w:rsid w:val="00FA2448"/>
    <w:rsid w:val="00FA3F31"/>
    <w:rsid w:val="00FA475A"/>
    <w:rsid w:val="00FA5D19"/>
    <w:rsid w:val="00FA7311"/>
    <w:rsid w:val="00FB3511"/>
    <w:rsid w:val="00FB4F21"/>
    <w:rsid w:val="00FB7C3A"/>
    <w:rsid w:val="00FC013B"/>
    <w:rsid w:val="00FC41E1"/>
    <w:rsid w:val="00FD2502"/>
    <w:rsid w:val="00FD49A2"/>
    <w:rsid w:val="00FD5482"/>
    <w:rsid w:val="00FD5A16"/>
    <w:rsid w:val="00FD7EA9"/>
    <w:rsid w:val="00FE33E2"/>
    <w:rsid w:val="00FE377B"/>
    <w:rsid w:val="00FF0B6D"/>
    <w:rsid w:val="00FF0BA6"/>
    <w:rsid w:val="00FF0EC4"/>
    <w:rsid w:val="00FF24C2"/>
    <w:rsid w:val="00FF34E6"/>
    <w:rsid w:val="00FF3E6E"/>
    <w:rsid w:val="00FF4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4:docId w14:val="2C4B4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uiPriority="39"/>
    <w:lsdException w:name="toc 5" w:uiPriority="39"/>
    <w:lsdException w:name="toc 6" w:uiPriority="39"/>
    <w:lsdException w:name="toc 7" w:uiPriority="39"/>
    <w:lsdException w:name="toc 8" w:locked="1" w:uiPriority="0"/>
    <w:lsdException w:name="toc 9" w:locked="1" w:uiPriority="0"/>
    <w:lsdException w:name="annotation text" w:locked="1"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uiPriority="0"/>
    <w:lsdException w:name="Strong" w:locked="1" w:semiHidden="0" w:uiPriority="0" w:unhideWhenUsed="0" w:qFormat="1"/>
    <w:lsdException w:name="Emphasis" w:locked="1" w:semiHidden="0" w:uiPriority="0" w:unhideWhenUsed="0" w:qFormat="1"/>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55E3"/>
    <w:pPr>
      <w:overflowPunct w:val="0"/>
      <w:autoSpaceDE w:val="0"/>
      <w:autoSpaceDN w:val="0"/>
      <w:adjustRightInd w:val="0"/>
      <w:spacing w:after="180"/>
      <w:textAlignment w:val="baseline"/>
    </w:pPr>
    <w:rPr>
      <w:sz w:val="20"/>
      <w:szCs w:val="20"/>
      <w:lang w:val="en-GB" w:eastAsia="en-US"/>
    </w:rPr>
  </w:style>
  <w:style w:type="paragraph" w:styleId="Kop1">
    <w:name w:val="heading 1"/>
    <w:basedOn w:val="Standaard"/>
    <w:next w:val="Standaard"/>
    <w:link w:val="Kop1Char"/>
    <w:uiPriority w:val="99"/>
    <w:qFormat/>
    <w:rsid w:val="00900FAE"/>
    <w:pPr>
      <w:keepNext/>
      <w:keepLines/>
      <w:pBdr>
        <w:top w:val="single" w:sz="12" w:space="3" w:color="auto"/>
      </w:pBdr>
      <w:spacing w:before="240"/>
      <w:ind w:left="1134" w:hanging="1134"/>
      <w:outlineLvl w:val="0"/>
    </w:pPr>
    <w:rPr>
      <w:rFonts w:ascii="Arial" w:hAnsi="Arial"/>
      <w:sz w:val="36"/>
      <w:lang w:val="de-DE"/>
    </w:rPr>
  </w:style>
  <w:style w:type="paragraph" w:styleId="Kop2">
    <w:name w:val="heading 2"/>
    <w:basedOn w:val="Kop1"/>
    <w:next w:val="Standaard"/>
    <w:link w:val="Kop2Char"/>
    <w:uiPriority w:val="99"/>
    <w:qFormat/>
    <w:rsid w:val="00900FAE"/>
    <w:pPr>
      <w:pBdr>
        <w:top w:val="none" w:sz="0" w:space="0" w:color="auto"/>
      </w:pBdr>
      <w:spacing w:before="180"/>
      <w:outlineLvl w:val="1"/>
    </w:pPr>
    <w:rPr>
      <w:sz w:val="32"/>
    </w:rPr>
  </w:style>
  <w:style w:type="paragraph" w:styleId="Kop3">
    <w:name w:val="heading 3"/>
    <w:basedOn w:val="Kop2"/>
    <w:next w:val="Standaard"/>
    <w:link w:val="Kop3Char"/>
    <w:uiPriority w:val="99"/>
    <w:qFormat/>
    <w:rsid w:val="00900FAE"/>
    <w:pPr>
      <w:spacing w:before="120"/>
      <w:outlineLvl w:val="2"/>
    </w:pPr>
    <w:rPr>
      <w:sz w:val="28"/>
    </w:rPr>
  </w:style>
  <w:style w:type="paragraph" w:styleId="Kop4">
    <w:name w:val="heading 4"/>
    <w:basedOn w:val="Kop3"/>
    <w:next w:val="Standaard"/>
    <w:link w:val="Kop4Char"/>
    <w:uiPriority w:val="99"/>
    <w:qFormat/>
    <w:rsid w:val="00900FAE"/>
    <w:pPr>
      <w:ind w:left="1418" w:hanging="1418"/>
      <w:outlineLvl w:val="3"/>
    </w:pPr>
    <w:rPr>
      <w:sz w:val="24"/>
    </w:rPr>
  </w:style>
  <w:style w:type="paragraph" w:styleId="Kop5">
    <w:name w:val="heading 5"/>
    <w:basedOn w:val="Kop4"/>
    <w:next w:val="Standaard"/>
    <w:link w:val="Kop5Char"/>
    <w:uiPriority w:val="99"/>
    <w:qFormat/>
    <w:rsid w:val="00900FAE"/>
    <w:pPr>
      <w:ind w:left="1701" w:hanging="1701"/>
      <w:outlineLvl w:val="4"/>
    </w:pPr>
    <w:rPr>
      <w:sz w:val="22"/>
    </w:rPr>
  </w:style>
  <w:style w:type="paragraph" w:styleId="Kop6">
    <w:name w:val="heading 6"/>
    <w:basedOn w:val="H6"/>
    <w:next w:val="Standaard"/>
    <w:link w:val="Kop6Char"/>
    <w:uiPriority w:val="99"/>
    <w:qFormat/>
    <w:rsid w:val="00900FAE"/>
    <w:pPr>
      <w:outlineLvl w:val="5"/>
    </w:pPr>
  </w:style>
  <w:style w:type="paragraph" w:styleId="Kop7">
    <w:name w:val="heading 7"/>
    <w:basedOn w:val="H6"/>
    <w:next w:val="Standaard"/>
    <w:link w:val="Kop7Char"/>
    <w:uiPriority w:val="99"/>
    <w:qFormat/>
    <w:rsid w:val="00900FAE"/>
    <w:pPr>
      <w:outlineLvl w:val="6"/>
    </w:pPr>
  </w:style>
  <w:style w:type="paragraph" w:styleId="Kop8">
    <w:name w:val="heading 8"/>
    <w:basedOn w:val="Kop1"/>
    <w:next w:val="Standaard"/>
    <w:link w:val="Kop8Char"/>
    <w:uiPriority w:val="99"/>
    <w:qFormat/>
    <w:rsid w:val="00900FAE"/>
    <w:pPr>
      <w:ind w:left="0" w:firstLine="0"/>
      <w:outlineLvl w:val="7"/>
    </w:pPr>
  </w:style>
  <w:style w:type="paragraph" w:styleId="Kop9">
    <w:name w:val="heading 9"/>
    <w:basedOn w:val="Kop8"/>
    <w:next w:val="Standaard"/>
    <w:link w:val="Kop9Char"/>
    <w:uiPriority w:val="99"/>
    <w:qFormat/>
    <w:rsid w:val="00900FAE"/>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A301A6"/>
    <w:rPr>
      <w:rFonts w:ascii="Arial" w:hAnsi="Arial"/>
      <w:sz w:val="36"/>
      <w:lang w:eastAsia="en-US"/>
    </w:rPr>
  </w:style>
  <w:style w:type="character" w:customStyle="1" w:styleId="Kop2Char">
    <w:name w:val="Kop 2 Char"/>
    <w:basedOn w:val="Standaardalinea-lettertype"/>
    <w:link w:val="Kop2"/>
    <w:uiPriority w:val="99"/>
    <w:locked/>
    <w:rsid w:val="00415A26"/>
    <w:rPr>
      <w:rFonts w:ascii="Arial" w:hAnsi="Arial"/>
      <w:sz w:val="32"/>
      <w:lang w:eastAsia="en-US"/>
    </w:rPr>
  </w:style>
  <w:style w:type="character" w:customStyle="1" w:styleId="Kop3Char">
    <w:name w:val="Kop 3 Char"/>
    <w:basedOn w:val="Standaardalinea-lettertype"/>
    <w:link w:val="Kop3"/>
    <w:uiPriority w:val="9"/>
    <w:semiHidden/>
    <w:rsid w:val="00395B5D"/>
    <w:rPr>
      <w:rFonts w:asciiTheme="majorHAnsi" w:eastAsiaTheme="majorEastAsia" w:hAnsiTheme="majorHAnsi" w:cstheme="majorBidi"/>
      <w:b/>
      <w:bCs/>
      <w:sz w:val="26"/>
      <w:szCs w:val="26"/>
      <w:lang w:val="en-GB" w:eastAsia="en-US"/>
    </w:rPr>
  </w:style>
  <w:style w:type="character" w:customStyle="1" w:styleId="Kop4Char">
    <w:name w:val="Kop 4 Char"/>
    <w:basedOn w:val="Standaardalinea-lettertype"/>
    <w:link w:val="Kop4"/>
    <w:uiPriority w:val="9"/>
    <w:semiHidden/>
    <w:rsid w:val="00395B5D"/>
    <w:rPr>
      <w:rFonts w:asciiTheme="minorHAnsi" w:eastAsiaTheme="minorEastAsia" w:hAnsiTheme="minorHAnsi" w:cstheme="minorBidi"/>
      <w:b/>
      <w:bCs/>
      <w:sz w:val="28"/>
      <w:szCs w:val="28"/>
      <w:lang w:val="en-GB" w:eastAsia="en-US"/>
    </w:rPr>
  </w:style>
  <w:style w:type="character" w:customStyle="1" w:styleId="Kop5Char">
    <w:name w:val="Kop 5 Char"/>
    <w:basedOn w:val="Standaardalinea-lettertype"/>
    <w:link w:val="Kop5"/>
    <w:uiPriority w:val="9"/>
    <w:semiHidden/>
    <w:rsid w:val="00395B5D"/>
    <w:rPr>
      <w:rFonts w:asciiTheme="minorHAnsi" w:eastAsiaTheme="minorEastAsia" w:hAnsiTheme="minorHAnsi" w:cstheme="minorBidi"/>
      <w:b/>
      <w:bCs/>
      <w:i/>
      <w:iCs/>
      <w:sz w:val="26"/>
      <w:szCs w:val="26"/>
      <w:lang w:val="en-GB" w:eastAsia="en-US"/>
    </w:rPr>
  </w:style>
  <w:style w:type="character" w:customStyle="1" w:styleId="Kop6Char">
    <w:name w:val="Kop 6 Char"/>
    <w:basedOn w:val="Standaardalinea-lettertype"/>
    <w:link w:val="Kop6"/>
    <w:uiPriority w:val="9"/>
    <w:semiHidden/>
    <w:rsid w:val="00395B5D"/>
    <w:rPr>
      <w:rFonts w:asciiTheme="minorHAnsi" w:eastAsiaTheme="minorEastAsia" w:hAnsiTheme="minorHAnsi" w:cstheme="minorBidi"/>
      <w:b/>
      <w:bCs/>
      <w:lang w:val="en-GB" w:eastAsia="en-US"/>
    </w:rPr>
  </w:style>
  <w:style w:type="character" w:customStyle="1" w:styleId="Kop7Char">
    <w:name w:val="Kop 7 Char"/>
    <w:basedOn w:val="Standaardalinea-lettertype"/>
    <w:link w:val="Kop7"/>
    <w:uiPriority w:val="9"/>
    <w:semiHidden/>
    <w:rsid w:val="00395B5D"/>
    <w:rPr>
      <w:rFonts w:asciiTheme="minorHAnsi" w:eastAsiaTheme="minorEastAsia" w:hAnsiTheme="minorHAnsi" w:cstheme="minorBidi"/>
      <w:sz w:val="24"/>
      <w:szCs w:val="24"/>
      <w:lang w:val="en-GB" w:eastAsia="en-US"/>
    </w:rPr>
  </w:style>
  <w:style w:type="character" w:customStyle="1" w:styleId="Kop8Char">
    <w:name w:val="Kop 8 Char"/>
    <w:basedOn w:val="Standaardalinea-lettertype"/>
    <w:link w:val="Kop8"/>
    <w:uiPriority w:val="99"/>
    <w:locked/>
    <w:rsid w:val="00FF3E6E"/>
    <w:rPr>
      <w:rFonts w:ascii="Arial" w:hAnsi="Arial"/>
      <w:sz w:val="36"/>
      <w:lang w:eastAsia="en-US"/>
    </w:rPr>
  </w:style>
  <w:style w:type="character" w:customStyle="1" w:styleId="Kop9Char">
    <w:name w:val="Kop 9 Char"/>
    <w:basedOn w:val="Standaardalinea-lettertype"/>
    <w:link w:val="Kop9"/>
    <w:uiPriority w:val="9"/>
    <w:semiHidden/>
    <w:rsid w:val="00395B5D"/>
    <w:rPr>
      <w:rFonts w:asciiTheme="majorHAnsi" w:eastAsiaTheme="majorEastAsia" w:hAnsiTheme="majorHAnsi" w:cstheme="majorBidi"/>
      <w:lang w:val="en-GB" w:eastAsia="en-US"/>
    </w:rPr>
  </w:style>
  <w:style w:type="paragraph" w:customStyle="1" w:styleId="H6">
    <w:name w:val="H6"/>
    <w:basedOn w:val="Kop5"/>
    <w:next w:val="Standaard"/>
    <w:uiPriority w:val="99"/>
    <w:rsid w:val="00900FAE"/>
    <w:pPr>
      <w:ind w:left="1985" w:hanging="1985"/>
      <w:outlineLvl w:val="9"/>
    </w:pPr>
    <w:rPr>
      <w:sz w:val="20"/>
    </w:rPr>
  </w:style>
  <w:style w:type="paragraph" w:styleId="Inhopg9">
    <w:name w:val="toc 9"/>
    <w:basedOn w:val="Inhopg8"/>
    <w:uiPriority w:val="99"/>
    <w:rsid w:val="00900FAE"/>
    <w:pPr>
      <w:ind w:left="1418" w:hanging="1418"/>
    </w:pPr>
  </w:style>
  <w:style w:type="paragraph" w:styleId="Inhopg8">
    <w:name w:val="toc 8"/>
    <w:basedOn w:val="Inhopg1"/>
    <w:uiPriority w:val="99"/>
    <w:rsid w:val="00900FAE"/>
    <w:pPr>
      <w:spacing w:before="180"/>
      <w:ind w:left="2693" w:hanging="2693"/>
    </w:pPr>
    <w:rPr>
      <w:b/>
    </w:rPr>
  </w:style>
  <w:style w:type="paragraph" w:styleId="Inhopg1">
    <w:name w:val="toc 1"/>
    <w:basedOn w:val="Standaard"/>
    <w:uiPriority w:val="99"/>
    <w:rsid w:val="00900FAE"/>
    <w:pPr>
      <w:keepLines/>
      <w:widowControl w:val="0"/>
      <w:tabs>
        <w:tab w:val="right" w:leader="dot" w:pos="9639"/>
      </w:tabs>
      <w:spacing w:before="120" w:after="0"/>
      <w:ind w:left="567" w:right="425" w:hanging="567"/>
    </w:pPr>
    <w:rPr>
      <w:noProof/>
      <w:sz w:val="22"/>
    </w:rPr>
  </w:style>
  <w:style w:type="paragraph" w:customStyle="1" w:styleId="EQ">
    <w:name w:val="EQ"/>
    <w:basedOn w:val="Standaard"/>
    <w:next w:val="Standaard"/>
    <w:uiPriority w:val="99"/>
    <w:rsid w:val="00900FAE"/>
    <w:pPr>
      <w:keepLines/>
      <w:tabs>
        <w:tab w:val="center" w:pos="4536"/>
        <w:tab w:val="right" w:pos="9072"/>
      </w:tabs>
    </w:pPr>
    <w:rPr>
      <w:noProof/>
    </w:rPr>
  </w:style>
  <w:style w:type="character" w:customStyle="1" w:styleId="ZGSM">
    <w:name w:val="ZGSM"/>
    <w:uiPriority w:val="99"/>
    <w:rsid w:val="00900FAE"/>
  </w:style>
  <w:style w:type="paragraph" w:styleId="Koptekst">
    <w:name w:val="header"/>
    <w:basedOn w:val="Standaard"/>
    <w:link w:val="KoptekstChar"/>
    <w:uiPriority w:val="99"/>
    <w:rsid w:val="00900FAE"/>
    <w:pPr>
      <w:widowControl w:val="0"/>
      <w:spacing w:after="0"/>
    </w:pPr>
    <w:rPr>
      <w:rFonts w:ascii="Arial" w:hAnsi="Arial"/>
      <w:b/>
      <w:noProof/>
      <w:sz w:val="18"/>
      <w:lang w:val="de-DE"/>
    </w:rPr>
  </w:style>
  <w:style w:type="character" w:customStyle="1" w:styleId="KoptekstChar">
    <w:name w:val="Koptekst Char"/>
    <w:basedOn w:val="Standaardalinea-lettertype"/>
    <w:link w:val="Koptekst"/>
    <w:uiPriority w:val="99"/>
    <w:locked/>
    <w:rsid w:val="00A301A6"/>
    <w:rPr>
      <w:rFonts w:ascii="Arial" w:hAnsi="Arial"/>
      <w:b/>
      <w:noProof/>
      <w:sz w:val="18"/>
      <w:lang w:eastAsia="en-US"/>
    </w:rPr>
  </w:style>
  <w:style w:type="paragraph" w:customStyle="1" w:styleId="ZD">
    <w:name w:val="ZD"/>
    <w:uiPriority w:val="99"/>
    <w:rsid w:val="00900FAE"/>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en-US"/>
    </w:rPr>
  </w:style>
  <w:style w:type="paragraph" w:styleId="Inhopg5">
    <w:name w:val="toc 5"/>
    <w:basedOn w:val="Inhopg4"/>
    <w:uiPriority w:val="99"/>
    <w:semiHidden/>
    <w:rsid w:val="00900FAE"/>
    <w:pPr>
      <w:ind w:left="1701" w:hanging="1701"/>
    </w:pPr>
  </w:style>
  <w:style w:type="paragraph" w:styleId="Inhopg4">
    <w:name w:val="toc 4"/>
    <w:basedOn w:val="Inhopg3"/>
    <w:uiPriority w:val="99"/>
    <w:semiHidden/>
    <w:rsid w:val="00900FAE"/>
    <w:pPr>
      <w:ind w:left="1418" w:hanging="1418"/>
    </w:pPr>
  </w:style>
  <w:style w:type="paragraph" w:styleId="Inhopg3">
    <w:name w:val="toc 3"/>
    <w:basedOn w:val="Inhopg2"/>
    <w:uiPriority w:val="99"/>
    <w:rsid w:val="00900FAE"/>
    <w:pPr>
      <w:ind w:left="1134" w:hanging="1134"/>
    </w:pPr>
  </w:style>
  <w:style w:type="paragraph" w:styleId="Inhopg2">
    <w:name w:val="toc 2"/>
    <w:basedOn w:val="Inhopg1"/>
    <w:uiPriority w:val="99"/>
    <w:rsid w:val="00900FAE"/>
    <w:pPr>
      <w:spacing w:before="0"/>
      <w:ind w:left="851" w:hanging="851"/>
    </w:pPr>
    <w:rPr>
      <w:sz w:val="20"/>
    </w:rPr>
  </w:style>
  <w:style w:type="paragraph" w:styleId="Index1">
    <w:name w:val="index 1"/>
    <w:basedOn w:val="Standaard"/>
    <w:uiPriority w:val="99"/>
    <w:semiHidden/>
    <w:rsid w:val="00900FAE"/>
    <w:pPr>
      <w:keepLines/>
    </w:pPr>
  </w:style>
  <w:style w:type="paragraph" w:styleId="Index2">
    <w:name w:val="index 2"/>
    <w:basedOn w:val="Index1"/>
    <w:uiPriority w:val="99"/>
    <w:semiHidden/>
    <w:rsid w:val="00900FAE"/>
    <w:pPr>
      <w:ind w:left="284"/>
    </w:pPr>
  </w:style>
  <w:style w:type="paragraph" w:customStyle="1" w:styleId="TT">
    <w:name w:val="TT"/>
    <w:basedOn w:val="Kop1"/>
    <w:next w:val="Standaard"/>
    <w:uiPriority w:val="99"/>
    <w:rsid w:val="00900FAE"/>
    <w:pPr>
      <w:outlineLvl w:val="9"/>
    </w:pPr>
  </w:style>
  <w:style w:type="paragraph" w:styleId="Voettekst">
    <w:name w:val="footer"/>
    <w:basedOn w:val="Koptekst"/>
    <w:link w:val="VoettekstChar"/>
    <w:uiPriority w:val="99"/>
    <w:rsid w:val="00900FAE"/>
    <w:pPr>
      <w:jc w:val="center"/>
    </w:pPr>
    <w:rPr>
      <w:i/>
    </w:rPr>
  </w:style>
  <w:style w:type="character" w:customStyle="1" w:styleId="VoettekstChar">
    <w:name w:val="Voettekst Char"/>
    <w:basedOn w:val="Standaardalinea-lettertype"/>
    <w:link w:val="Voettekst"/>
    <w:uiPriority w:val="99"/>
    <w:locked/>
    <w:rsid w:val="00A80DBD"/>
    <w:rPr>
      <w:rFonts w:ascii="Arial" w:hAnsi="Arial"/>
      <w:b/>
      <w:i/>
      <w:noProof/>
      <w:sz w:val="18"/>
      <w:lang w:eastAsia="en-US"/>
    </w:rPr>
  </w:style>
  <w:style w:type="character" w:styleId="Voetnootmarkering">
    <w:name w:val="footnote reference"/>
    <w:basedOn w:val="Standaardalinea-lettertype"/>
    <w:uiPriority w:val="99"/>
    <w:semiHidden/>
    <w:rsid w:val="00900FAE"/>
    <w:rPr>
      <w:rFonts w:cs="Times New Roman"/>
      <w:b/>
      <w:position w:val="6"/>
      <w:sz w:val="16"/>
    </w:rPr>
  </w:style>
  <w:style w:type="paragraph" w:styleId="Voetnoottekst">
    <w:name w:val="footnote text"/>
    <w:basedOn w:val="Standaard"/>
    <w:link w:val="VoetnoottekstChar"/>
    <w:uiPriority w:val="99"/>
    <w:semiHidden/>
    <w:rsid w:val="00900FAE"/>
    <w:pPr>
      <w:keepLines/>
      <w:ind w:left="454" w:hanging="454"/>
    </w:pPr>
    <w:rPr>
      <w:sz w:val="16"/>
    </w:rPr>
  </w:style>
  <w:style w:type="character" w:customStyle="1" w:styleId="VoetnoottekstChar">
    <w:name w:val="Voetnoottekst Char"/>
    <w:basedOn w:val="Standaardalinea-lettertype"/>
    <w:link w:val="Voetnoottekst"/>
    <w:uiPriority w:val="99"/>
    <w:semiHidden/>
    <w:rsid w:val="00395B5D"/>
    <w:rPr>
      <w:sz w:val="20"/>
      <w:szCs w:val="20"/>
      <w:lang w:val="en-GB" w:eastAsia="en-US"/>
    </w:rPr>
  </w:style>
  <w:style w:type="paragraph" w:customStyle="1" w:styleId="NF">
    <w:name w:val="NF"/>
    <w:basedOn w:val="NO"/>
    <w:uiPriority w:val="99"/>
    <w:rsid w:val="00900FAE"/>
    <w:pPr>
      <w:keepNext/>
      <w:spacing w:after="0"/>
    </w:pPr>
    <w:rPr>
      <w:rFonts w:ascii="Arial" w:hAnsi="Arial"/>
      <w:sz w:val="18"/>
    </w:rPr>
  </w:style>
  <w:style w:type="paragraph" w:customStyle="1" w:styleId="NO">
    <w:name w:val="NO"/>
    <w:basedOn w:val="Standaard"/>
    <w:link w:val="NOChar"/>
    <w:uiPriority w:val="99"/>
    <w:rsid w:val="00900FAE"/>
    <w:pPr>
      <w:keepLines/>
      <w:ind w:left="1135" w:hanging="851"/>
    </w:pPr>
    <w:rPr>
      <w:lang w:val="de-DE"/>
    </w:rPr>
  </w:style>
  <w:style w:type="paragraph" w:customStyle="1" w:styleId="PL">
    <w:name w:val="PL"/>
    <w:uiPriority w:val="99"/>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US"/>
    </w:rPr>
  </w:style>
  <w:style w:type="paragraph" w:customStyle="1" w:styleId="TAR">
    <w:name w:val="TAR"/>
    <w:basedOn w:val="TAL"/>
    <w:uiPriority w:val="99"/>
    <w:rsid w:val="00900FAE"/>
    <w:pPr>
      <w:jc w:val="right"/>
    </w:pPr>
  </w:style>
  <w:style w:type="paragraph" w:customStyle="1" w:styleId="TAL">
    <w:name w:val="TAL"/>
    <w:basedOn w:val="Standaard"/>
    <w:uiPriority w:val="99"/>
    <w:rsid w:val="00900FAE"/>
    <w:pPr>
      <w:keepNext/>
      <w:keepLines/>
      <w:spacing w:after="0"/>
    </w:pPr>
    <w:rPr>
      <w:rFonts w:ascii="Arial" w:hAnsi="Arial"/>
      <w:sz w:val="18"/>
    </w:rPr>
  </w:style>
  <w:style w:type="paragraph" w:styleId="Lijstnummering2">
    <w:name w:val="List Number 2"/>
    <w:basedOn w:val="Lijstnummering"/>
    <w:uiPriority w:val="99"/>
    <w:rsid w:val="00900FAE"/>
    <w:pPr>
      <w:ind w:left="851"/>
    </w:pPr>
  </w:style>
  <w:style w:type="paragraph" w:styleId="Lijstnummering">
    <w:name w:val="List Number"/>
    <w:basedOn w:val="Lijst"/>
    <w:uiPriority w:val="99"/>
    <w:rsid w:val="00900FAE"/>
  </w:style>
  <w:style w:type="paragraph" w:styleId="Lijst">
    <w:name w:val="List"/>
    <w:basedOn w:val="Standaard"/>
    <w:uiPriority w:val="99"/>
    <w:rsid w:val="00900FAE"/>
    <w:pPr>
      <w:ind w:left="568" w:hanging="284"/>
    </w:pPr>
  </w:style>
  <w:style w:type="paragraph" w:customStyle="1" w:styleId="TAH">
    <w:name w:val="TAH"/>
    <w:basedOn w:val="TAC"/>
    <w:uiPriority w:val="99"/>
    <w:rsid w:val="00900FAE"/>
    <w:rPr>
      <w:b/>
    </w:rPr>
  </w:style>
  <w:style w:type="paragraph" w:customStyle="1" w:styleId="TAC">
    <w:name w:val="TAC"/>
    <w:basedOn w:val="TAL"/>
    <w:uiPriority w:val="99"/>
    <w:rsid w:val="00900FAE"/>
    <w:pPr>
      <w:jc w:val="center"/>
    </w:pPr>
  </w:style>
  <w:style w:type="paragraph" w:customStyle="1" w:styleId="LD">
    <w:name w:val="LD"/>
    <w:uiPriority w:val="99"/>
    <w:rsid w:val="00900FAE"/>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en-US"/>
    </w:rPr>
  </w:style>
  <w:style w:type="paragraph" w:customStyle="1" w:styleId="EX">
    <w:name w:val="EX"/>
    <w:basedOn w:val="Standaard"/>
    <w:uiPriority w:val="99"/>
    <w:rsid w:val="00900FAE"/>
    <w:pPr>
      <w:keepLines/>
      <w:ind w:left="1702" w:hanging="1418"/>
    </w:pPr>
  </w:style>
  <w:style w:type="paragraph" w:customStyle="1" w:styleId="FP">
    <w:name w:val="FP"/>
    <w:basedOn w:val="Standaard"/>
    <w:uiPriority w:val="99"/>
    <w:rsid w:val="00900FAE"/>
    <w:pPr>
      <w:spacing w:after="0"/>
    </w:pPr>
  </w:style>
  <w:style w:type="paragraph" w:customStyle="1" w:styleId="NW">
    <w:name w:val="NW"/>
    <w:basedOn w:val="NO"/>
    <w:uiPriority w:val="99"/>
    <w:rsid w:val="00900FAE"/>
    <w:pPr>
      <w:spacing w:after="0"/>
    </w:pPr>
  </w:style>
  <w:style w:type="paragraph" w:customStyle="1" w:styleId="EW">
    <w:name w:val="EW"/>
    <w:basedOn w:val="EX"/>
    <w:uiPriority w:val="99"/>
    <w:rsid w:val="00900FAE"/>
    <w:pPr>
      <w:spacing w:after="0"/>
    </w:pPr>
  </w:style>
  <w:style w:type="paragraph" w:customStyle="1" w:styleId="B10">
    <w:name w:val="B1"/>
    <w:basedOn w:val="Lijst"/>
    <w:uiPriority w:val="99"/>
    <w:rsid w:val="00900FAE"/>
    <w:pPr>
      <w:ind w:left="738" w:hanging="454"/>
    </w:pPr>
  </w:style>
  <w:style w:type="paragraph" w:styleId="Inhopg6">
    <w:name w:val="toc 6"/>
    <w:basedOn w:val="Inhopg5"/>
    <w:next w:val="Standaard"/>
    <w:uiPriority w:val="99"/>
    <w:semiHidden/>
    <w:rsid w:val="00900FAE"/>
    <w:pPr>
      <w:ind w:left="1985" w:hanging="1985"/>
    </w:pPr>
  </w:style>
  <w:style w:type="paragraph" w:styleId="Inhopg7">
    <w:name w:val="toc 7"/>
    <w:basedOn w:val="Inhopg6"/>
    <w:next w:val="Standaard"/>
    <w:uiPriority w:val="99"/>
    <w:semiHidden/>
    <w:rsid w:val="00900FAE"/>
    <w:pPr>
      <w:ind w:left="2268" w:hanging="2268"/>
    </w:pPr>
  </w:style>
  <w:style w:type="paragraph" w:styleId="Lijstopsomteken2">
    <w:name w:val="List Bullet 2"/>
    <w:basedOn w:val="Lijstopsomteken"/>
    <w:uiPriority w:val="99"/>
    <w:rsid w:val="00900FAE"/>
    <w:pPr>
      <w:ind w:left="851"/>
    </w:pPr>
  </w:style>
  <w:style w:type="paragraph" w:styleId="Lijstopsomteken">
    <w:name w:val="List Bullet"/>
    <w:basedOn w:val="Lijst"/>
    <w:uiPriority w:val="99"/>
    <w:rsid w:val="00900FAE"/>
  </w:style>
  <w:style w:type="paragraph" w:customStyle="1" w:styleId="EditorsNote">
    <w:name w:val="Editor's Note"/>
    <w:basedOn w:val="NO"/>
    <w:uiPriority w:val="99"/>
    <w:rsid w:val="00900FAE"/>
    <w:rPr>
      <w:color w:val="FF0000"/>
    </w:rPr>
  </w:style>
  <w:style w:type="paragraph" w:customStyle="1" w:styleId="TH">
    <w:name w:val="TH"/>
    <w:basedOn w:val="FL"/>
    <w:next w:val="FL"/>
    <w:uiPriority w:val="99"/>
    <w:rsid w:val="00900FAE"/>
  </w:style>
  <w:style w:type="paragraph" w:customStyle="1" w:styleId="ZA">
    <w:name w:val="ZA"/>
    <w:uiPriority w:val="99"/>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en-US"/>
    </w:rPr>
  </w:style>
  <w:style w:type="paragraph" w:customStyle="1" w:styleId="ZB">
    <w:name w:val="ZB"/>
    <w:uiPriority w:val="99"/>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en-US"/>
    </w:rPr>
  </w:style>
  <w:style w:type="paragraph" w:customStyle="1" w:styleId="ZT">
    <w:name w:val="ZT"/>
    <w:uiPriority w:val="99"/>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szCs w:val="20"/>
      <w:lang w:val="en-GB" w:eastAsia="en-US"/>
    </w:rPr>
  </w:style>
  <w:style w:type="paragraph" w:customStyle="1" w:styleId="ZU">
    <w:name w:val="ZU"/>
    <w:uiPriority w:val="99"/>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en-US"/>
    </w:rPr>
  </w:style>
  <w:style w:type="paragraph" w:customStyle="1" w:styleId="TAN">
    <w:name w:val="TAN"/>
    <w:basedOn w:val="TAL"/>
    <w:uiPriority w:val="99"/>
    <w:rsid w:val="00900FAE"/>
    <w:pPr>
      <w:ind w:left="851" w:hanging="851"/>
    </w:pPr>
  </w:style>
  <w:style w:type="paragraph" w:customStyle="1" w:styleId="ZH">
    <w:name w:val="ZH"/>
    <w:uiPriority w:val="99"/>
    <w:rsid w:val="00900FAE"/>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en-US"/>
    </w:rPr>
  </w:style>
  <w:style w:type="paragraph" w:customStyle="1" w:styleId="TF">
    <w:name w:val="TF"/>
    <w:basedOn w:val="FL"/>
    <w:uiPriority w:val="99"/>
    <w:rsid w:val="00900FAE"/>
    <w:pPr>
      <w:keepNext w:val="0"/>
      <w:spacing w:before="0" w:after="240"/>
    </w:pPr>
  </w:style>
  <w:style w:type="paragraph" w:customStyle="1" w:styleId="ZG">
    <w:name w:val="ZG"/>
    <w:uiPriority w:val="99"/>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en-US"/>
    </w:rPr>
  </w:style>
  <w:style w:type="paragraph" w:styleId="Lijstopsomteken3">
    <w:name w:val="List Bullet 3"/>
    <w:basedOn w:val="Lijstopsomteken2"/>
    <w:uiPriority w:val="99"/>
    <w:rsid w:val="00900FAE"/>
    <w:pPr>
      <w:ind w:left="1135"/>
    </w:pPr>
  </w:style>
  <w:style w:type="paragraph" w:styleId="Lijst2">
    <w:name w:val="List 2"/>
    <w:basedOn w:val="Lijst"/>
    <w:uiPriority w:val="99"/>
    <w:rsid w:val="00900FAE"/>
    <w:pPr>
      <w:ind w:left="851"/>
    </w:pPr>
  </w:style>
  <w:style w:type="paragraph" w:styleId="Lijst3">
    <w:name w:val="List 3"/>
    <w:basedOn w:val="Lijst2"/>
    <w:uiPriority w:val="99"/>
    <w:rsid w:val="00900FAE"/>
    <w:pPr>
      <w:ind w:left="1135"/>
    </w:pPr>
  </w:style>
  <w:style w:type="paragraph" w:styleId="Lijst4">
    <w:name w:val="List 4"/>
    <w:basedOn w:val="Lijst3"/>
    <w:uiPriority w:val="99"/>
    <w:rsid w:val="00900FAE"/>
    <w:pPr>
      <w:ind w:left="1418"/>
    </w:pPr>
  </w:style>
  <w:style w:type="paragraph" w:styleId="Lijst5">
    <w:name w:val="List 5"/>
    <w:basedOn w:val="Lijst4"/>
    <w:uiPriority w:val="99"/>
    <w:rsid w:val="00900FAE"/>
    <w:pPr>
      <w:ind w:left="1702"/>
    </w:pPr>
  </w:style>
  <w:style w:type="paragraph" w:styleId="Lijstopsomteken4">
    <w:name w:val="List Bullet 4"/>
    <w:basedOn w:val="Lijstopsomteken3"/>
    <w:uiPriority w:val="99"/>
    <w:rsid w:val="00900FAE"/>
    <w:pPr>
      <w:ind w:left="1418"/>
    </w:pPr>
  </w:style>
  <w:style w:type="paragraph" w:styleId="Lijstopsomteken5">
    <w:name w:val="List Bullet 5"/>
    <w:basedOn w:val="Lijstopsomteken4"/>
    <w:uiPriority w:val="99"/>
    <w:rsid w:val="00900FAE"/>
    <w:pPr>
      <w:ind w:left="1702"/>
    </w:pPr>
  </w:style>
  <w:style w:type="paragraph" w:customStyle="1" w:styleId="B20">
    <w:name w:val="B2"/>
    <w:basedOn w:val="Lijst2"/>
    <w:uiPriority w:val="99"/>
    <w:rsid w:val="00900FAE"/>
    <w:pPr>
      <w:ind w:left="1191" w:hanging="454"/>
    </w:pPr>
  </w:style>
  <w:style w:type="paragraph" w:customStyle="1" w:styleId="B30">
    <w:name w:val="B3"/>
    <w:basedOn w:val="Lijst3"/>
    <w:uiPriority w:val="99"/>
    <w:rsid w:val="00900FAE"/>
    <w:pPr>
      <w:ind w:left="1645" w:hanging="454"/>
    </w:pPr>
  </w:style>
  <w:style w:type="paragraph" w:customStyle="1" w:styleId="B4">
    <w:name w:val="B4"/>
    <w:basedOn w:val="Lijst4"/>
    <w:uiPriority w:val="99"/>
    <w:rsid w:val="00900FAE"/>
    <w:pPr>
      <w:ind w:left="2098" w:hanging="454"/>
    </w:pPr>
  </w:style>
  <w:style w:type="paragraph" w:customStyle="1" w:styleId="B5">
    <w:name w:val="B5"/>
    <w:basedOn w:val="Lijst5"/>
    <w:uiPriority w:val="99"/>
    <w:rsid w:val="00900FAE"/>
    <w:pPr>
      <w:ind w:left="2552" w:hanging="454"/>
    </w:pPr>
  </w:style>
  <w:style w:type="paragraph" w:customStyle="1" w:styleId="ZTD">
    <w:name w:val="ZTD"/>
    <w:basedOn w:val="ZB"/>
    <w:uiPriority w:val="99"/>
    <w:rsid w:val="00900FAE"/>
    <w:pPr>
      <w:framePr w:hRule="auto" w:wrap="notBeside" w:y="852"/>
    </w:pPr>
    <w:rPr>
      <w:i w:val="0"/>
      <w:sz w:val="40"/>
    </w:rPr>
  </w:style>
  <w:style w:type="paragraph" w:customStyle="1" w:styleId="ZV">
    <w:name w:val="ZV"/>
    <w:basedOn w:val="ZU"/>
    <w:uiPriority w:val="99"/>
    <w:rsid w:val="00900FAE"/>
    <w:pPr>
      <w:framePr w:wrap="notBeside" w:y="16161"/>
    </w:pPr>
  </w:style>
  <w:style w:type="paragraph" w:styleId="Indexkop">
    <w:name w:val="index heading"/>
    <w:basedOn w:val="Standaard"/>
    <w:next w:val="Standaard"/>
    <w:uiPriority w:val="99"/>
    <w:semiHidden/>
    <w:rsid w:val="009C157B"/>
    <w:pPr>
      <w:pBdr>
        <w:top w:val="single" w:sz="12" w:space="0" w:color="auto"/>
      </w:pBdr>
      <w:spacing w:before="360" w:after="240"/>
    </w:pPr>
    <w:rPr>
      <w:b/>
      <w:i/>
      <w:sz w:val="26"/>
    </w:rPr>
  </w:style>
  <w:style w:type="character" w:customStyle="1" w:styleId="Guidance">
    <w:name w:val="Guidance"/>
    <w:uiPriority w:val="99"/>
    <w:rsid w:val="00A301A6"/>
    <w:rPr>
      <w:rFonts w:ascii="Arial" w:hAnsi="Arial"/>
      <w:i/>
      <w:noProof/>
      <w:color w:val="76923C"/>
      <w:sz w:val="18"/>
      <w:lang w:val="en-US"/>
    </w:rPr>
  </w:style>
  <w:style w:type="character" w:styleId="Hyperlink">
    <w:name w:val="Hyperlink"/>
    <w:basedOn w:val="Standaardalinea-lettertype"/>
    <w:uiPriority w:val="99"/>
    <w:rsid w:val="009C157B"/>
    <w:rPr>
      <w:rFonts w:cs="Times New Roman"/>
      <w:color w:val="0000FF"/>
      <w:u w:val="single"/>
    </w:rPr>
  </w:style>
  <w:style w:type="character" w:styleId="GevolgdeHyperlink">
    <w:name w:val="FollowedHyperlink"/>
    <w:basedOn w:val="Standaardalinea-lettertype"/>
    <w:uiPriority w:val="99"/>
    <w:rsid w:val="009C157B"/>
    <w:rPr>
      <w:rFonts w:cs="Times New Roman"/>
      <w:color w:val="800080"/>
      <w:u w:val="single"/>
    </w:rPr>
  </w:style>
  <w:style w:type="paragraph" w:customStyle="1" w:styleId="B3">
    <w:name w:val="B3+"/>
    <w:basedOn w:val="B30"/>
    <w:uiPriority w:val="99"/>
    <w:rsid w:val="00900FAE"/>
    <w:pPr>
      <w:numPr>
        <w:numId w:val="23"/>
      </w:numPr>
      <w:tabs>
        <w:tab w:val="left" w:pos="1134"/>
      </w:tabs>
    </w:pPr>
  </w:style>
  <w:style w:type="paragraph" w:customStyle="1" w:styleId="B1">
    <w:name w:val="B1+"/>
    <w:basedOn w:val="B10"/>
    <w:uiPriority w:val="99"/>
    <w:rsid w:val="00900FAE"/>
    <w:pPr>
      <w:numPr>
        <w:numId w:val="21"/>
      </w:numPr>
    </w:pPr>
  </w:style>
  <w:style w:type="paragraph" w:customStyle="1" w:styleId="B2">
    <w:name w:val="B2+"/>
    <w:basedOn w:val="B20"/>
    <w:uiPriority w:val="99"/>
    <w:rsid w:val="00900FAE"/>
    <w:pPr>
      <w:numPr>
        <w:numId w:val="22"/>
      </w:numPr>
    </w:pPr>
  </w:style>
  <w:style w:type="paragraph" w:customStyle="1" w:styleId="BL">
    <w:name w:val="BL"/>
    <w:basedOn w:val="Standaard"/>
    <w:uiPriority w:val="99"/>
    <w:rsid w:val="00900FAE"/>
    <w:pPr>
      <w:numPr>
        <w:numId w:val="25"/>
      </w:numPr>
      <w:tabs>
        <w:tab w:val="left" w:pos="851"/>
      </w:tabs>
    </w:pPr>
  </w:style>
  <w:style w:type="paragraph" w:customStyle="1" w:styleId="BN">
    <w:name w:val="BN"/>
    <w:basedOn w:val="Standaard"/>
    <w:uiPriority w:val="99"/>
    <w:rsid w:val="00900FAE"/>
    <w:pPr>
      <w:numPr>
        <w:numId w:val="24"/>
      </w:numPr>
    </w:pPr>
  </w:style>
  <w:style w:type="paragraph" w:styleId="Plattetekst">
    <w:name w:val="Body Text"/>
    <w:basedOn w:val="Standaard"/>
    <w:link w:val="PlattetekstChar"/>
    <w:uiPriority w:val="99"/>
    <w:rsid w:val="009C157B"/>
    <w:pPr>
      <w:keepNext/>
      <w:spacing w:after="140"/>
    </w:pPr>
  </w:style>
  <w:style w:type="character" w:customStyle="1" w:styleId="PlattetekstChar">
    <w:name w:val="Platte tekst Char"/>
    <w:basedOn w:val="Standaardalinea-lettertype"/>
    <w:link w:val="Plattetekst"/>
    <w:uiPriority w:val="99"/>
    <w:semiHidden/>
    <w:rsid w:val="00395B5D"/>
    <w:rPr>
      <w:sz w:val="20"/>
      <w:szCs w:val="20"/>
      <w:lang w:val="en-GB" w:eastAsia="en-US"/>
    </w:rPr>
  </w:style>
  <w:style w:type="paragraph" w:styleId="Bloktekst">
    <w:name w:val="Block Text"/>
    <w:basedOn w:val="Standaard"/>
    <w:uiPriority w:val="99"/>
    <w:rsid w:val="009C157B"/>
    <w:pPr>
      <w:spacing w:after="120"/>
      <w:ind w:left="1440" w:right="1440"/>
    </w:pPr>
  </w:style>
  <w:style w:type="paragraph" w:styleId="Plattetekst2">
    <w:name w:val="Body Text 2"/>
    <w:basedOn w:val="Standaard"/>
    <w:link w:val="Plattetekst2Char"/>
    <w:uiPriority w:val="99"/>
    <w:rsid w:val="009C157B"/>
    <w:pPr>
      <w:spacing w:after="120" w:line="480" w:lineRule="auto"/>
    </w:pPr>
  </w:style>
  <w:style w:type="character" w:customStyle="1" w:styleId="Plattetekst2Char">
    <w:name w:val="Platte tekst 2 Char"/>
    <w:basedOn w:val="Standaardalinea-lettertype"/>
    <w:link w:val="Plattetekst2"/>
    <w:uiPriority w:val="99"/>
    <w:semiHidden/>
    <w:rsid w:val="00395B5D"/>
    <w:rPr>
      <w:sz w:val="20"/>
      <w:szCs w:val="20"/>
      <w:lang w:val="en-GB" w:eastAsia="en-US"/>
    </w:rPr>
  </w:style>
  <w:style w:type="paragraph" w:styleId="Plattetekst3">
    <w:name w:val="Body Text 3"/>
    <w:basedOn w:val="Standaard"/>
    <w:link w:val="Plattetekst3Char"/>
    <w:uiPriority w:val="99"/>
    <w:rsid w:val="009C157B"/>
    <w:pPr>
      <w:spacing w:after="120"/>
    </w:pPr>
    <w:rPr>
      <w:sz w:val="16"/>
      <w:szCs w:val="16"/>
    </w:rPr>
  </w:style>
  <w:style w:type="character" w:customStyle="1" w:styleId="Plattetekst3Char">
    <w:name w:val="Platte tekst 3 Char"/>
    <w:basedOn w:val="Standaardalinea-lettertype"/>
    <w:link w:val="Plattetekst3"/>
    <w:uiPriority w:val="99"/>
    <w:semiHidden/>
    <w:rsid w:val="00395B5D"/>
    <w:rPr>
      <w:sz w:val="16"/>
      <w:szCs w:val="16"/>
      <w:lang w:val="en-GB" w:eastAsia="en-US"/>
    </w:rPr>
  </w:style>
  <w:style w:type="paragraph" w:styleId="Platteteksteersteinspringing">
    <w:name w:val="Body Text First Indent"/>
    <w:basedOn w:val="Plattetekst"/>
    <w:link w:val="PlatteteksteersteinspringingChar"/>
    <w:uiPriority w:val="99"/>
    <w:rsid w:val="009C157B"/>
    <w:pPr>
      <w:keepNext w:val="0"/>
      <w:spacing w:after="120"/>
      <w:ind w:firstLine="210"/>
    </w:pPr>
  </w:style>
  <w:style w:type="character" w:customStyle="1" w:styleId="PlatteteksteersteinspringingChar">
    <w:name w:val="Platte tekst eerste inspringing Char"/>
    <w:basedOn w:val="PlattetekstChar"/>
    <w:link w:val="Platteteksteersteinspringing"/>
    <w:uiPriority w:val="99"/>
    <w:semiHidden/>
    <w:rsid w:val="00395B5D"/>
    <w:rPr>
      <w:sz w:val="20"/>
      <w:szCs w:val="20"/>
      <w:lang w:val="en-GB" w:eastAsia="en-US"/>
    </w:rPr>
  </w:style>
  <w:style w:type="paragraph" w:styleId="Plattetekstinspringen">
    <w:name w:val="Body Text Indent"/>
    <w:basedOn w:val="Standaard"/>
    <w:link w:val="PlattetekstinspringenChar"/>
    <w:uiPriority w:val="99"/>
    <w:rsid w:val="009C157B"/>
    <w:pPr>
      <w:spacing w:after="120"/>
      <w:ind w:left="283"/>
    </w:pPr>
  </w:style>
  <w:style w:type="character" w:customStyle="1" w:styleId="PlattetekstinspringenChar">
    <w:name w:val="Platte tekst inspringen Char"/>
    <w:basedOn w:val="Standaardalinea-lettertype"/>
    <w:link w:val="Plattetekstinspringen"/>
    <w:uiPriority w:val="99"/>
    <w:semiHidden/>
    <w:rsid w:val="00395B5D"/>
    <w:rPr>
      <w:sz w:val="20"/>
      <w:szCs w:val="20"/>
      <w:lang w:val="en-GB" w:eastAsia="en-US"/>
    </w:rPr>
  </w:style>
  <w:style w:type="paragraph" w:styleId="Platteteksteersteinspringing2">
    <w:name w:val="Body Text First Indent 2"/>
    <w:basedOn w:val="Plattetekstinspringen"/>
    <w:link w:val="Platteteksteersteinspringing2Char"/>
    <w:uiPriority w:val="99"/>
    <w:rsid w:val="009C157B"/>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95B5D"/>
    <w:rPr>
      <w:sz w:val="20"/>
      <w:szCs w:val="20"/>
      <w:lang w:val="en-GB" w:eastAsia="en-US"/>
    </w:rPr>
  </w:style>
  <w:style w:type="paragraph" w:styleId="Plattetekstinspringen2">
    <w:name w:val="Body Text Indent 2"/>
    <w:basedOn w:val="Standaard"/>
    <w:link w:val="Plattetekstinspringen2Char"/>
    <w:uiPriority w:val="99"/>
    <w:rsid w:val="009C157B"/>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395B5D"/>
    <w:rPr>
      <w:sz w:val="20"/>
      <w:szCs w:val="20"/>
      <w:lang w:val="en-GB" w:eastAsia="en-US"/>
    </w:rPr>
  </w:style>
  <w:style w:type="paragraph" w:styleId="Plattetekstinspringen3">
    <w:name w:val="Body Text Indent 3"/>
    <w:basedOn w:val="Standaard"/>
    <w:link w:val="Plattetekstinspringen3Char"/>
    <w:uiPriority w:val="99"/>
    <w:rsid w:val="009C157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395B5D"/>
    <w:rPr>
      <w:sz w:val="16"/>
      <w:szCs w:val="16"/>
      <w:lang w:val="en-GB" w:eastAsia="en-US"/>
    </w:rPr>
  </w:style>
  <w:style w:type="paragraph" w:styleId="Bijschrift">
    <w:name w:val="caption"/>
    <w:basedOn w:val="Standaard"/>
    <w:next w:val="Standaard"/>
    <w:uiPriority w:val="99"/>
    <w:qFormat/>
    <w:rsid w:val="009C157B"/>
    <w:pPr>
      <w:spacing w:before="120" w:after="120"/>
    </w:pPr>
    <w:rPr>
      <w:b/>
      <w:bCs/>
    </w:rPr>
  </w:style>
  <w:style w:type="paragraph" w:styleId="Afsluiting">
    <w:name w:val="Closing"/>
    <w:basedOn w:val="Standaard"/>
    <w:link w:val="AfsluitingChar"/>
    <w:uiPriority w:val="99"/>
    <w:rsid w:val="009C157B"/>
    <w:pPr>
      <w:ind w:left="4252"/>
    </w:pPr>
  </w:style>
  <w:style w:type="character" w:customStyle="1" w:styleId="AfsluitingChar">
    <w:name w:val="Afsluiting Char"/>
    <w:basedOn w:val="Standaardalinea-lettertype"/>
    <w:link w:val="Afsluiting"/>
    <w:uiPriority w:val="99"/>
    <w:semiHidden/>
    <w:rsid w:val="00395B5D"/>
    <w:rPr>
      <w:sz w:val="20"/>
      <w:szCs w:val="20"/>
      <w:lang w:val="en-GB" w:eastAsia="en-US"/>
    </w:rPr>
  </w:style>
  <w:style w:type="character" w:styleId="Verwijzingopmerking">
    <w:name w:val="annotation reference"/>
    <w:basedOn w:val="Standaardalinea-lettertype"/>
    <w:uiPriority w:val="99"/>
    <w:semiHidden/>
    <w:rsid w:val="009C157B"/>
    <w:rPr>
      <w:rFonts w:cs="Times New Roman"/>
      <w:sz w:val="16"/>
    </w:rPr>
  </w:style>
  <w:style w:type="paragraph" w:styleId="Tekstopmerking">
    <w:name w:val="annotation text"/>
    <w:basedOn w:val="Standaard"/>
    <w:link w:val="TekstopmerkingChar"/>
    <w:uiPriority w:val="99"/>
    <w:semiHidden/>
    <w:rsid w:val="009C157B"/>
  </w:style>
  <w:style w:type="character" w:customStyle="1" w:styleId="TekstopmerkingChar">
    <w:name w:val="Tekst opmerking Char"/>
    <w:basedOn w:val="Standaardalinea-lettertype"/>
    <w:link w:val="Tekstopmerking"/>
    <w:uiPriority w:val="99"/>
    <w:semiHidden/>
    <w:locked/>
    <w:rsid w:val="00957D28"/>
    <w:rPr>
      <w:rFonts w:cs="Times New Roman"/>
      <w:lang w:eastAsia="en-US"/>
    </w:rPr>
  </w:style>
  <w:style w:type="paragraph" w:styleId="Datum">
    <w:name w:val="Date"/>
    <w:basedOn w:val="Standaard"/>
    <w:next w:val="Standaard"/>
    <w:link w:val="DatumChar"/>
    <w:uiPriority w:val="99"/>
    <w:rsid w:val="009C157B"/>
  </w:style>
  <w:style w:type="character" w:customStyle="1" w:styleId="DatumChar">
    <w:name w:val="Datum Char"/>
    <w:basedOn w:val="Standaardalinea-lettertype"/>
    <w:link w:val="Datum"/>
    <w:uiPriority w:val="99"/>
    <w:semiHidden/>
    <w:rsid w:val="00395B5D"/>
    <w:rPr>
      <w:sz w:val="20"/>
      <w:szCs w:val="20"/>
      <w:lang w:val="en-GB" w:eastAsia="en-US"/>
    </w:rPr>
  </w:style>
  <w:style w:type="paragraph" w:styleId="Documentstructuur">
    <w:name w:val="Document Map"/>
    <w:basedOn w:val="Standaard"/>
    <w:link w:val="DocumentstructuurChar"/>
    <w:uiPriority w:val="99"/>
    <w:semiHidden/>
    <w:rsid w:val="009C157B"/>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rsid w:val="00395B5D"/>
    <w:rPr>
      <w:sz w:val="0"/>
      <w:szCs w:val="0"/>
      <w:lang w:val="en-GB" w:eastAsia="en-US"/>
    </w:rPr>
  </w:style>
  <w:style w:type="paragraph" w:styleId="E-mailhandtekening">
    <w:name w:val="E-mail Signature"/>
    <w:basedOn w:val="Standaard"/>
    <w:link w:val="E-mailhandtekeningChar"/>
    <w:uiPriority w:val="99"/>
    <w:rsid w:val="009C157B"/>
  </w:style>
  <w:style w:type="character" w:customStyle="1" w:styleId="E-mailhandtekeningChar">
    <w:name w:val="E-mailhandtekening Char"/>
    <w:basedOn w:val="Standaardalinea-lettertype"/>
    <w:link w:val="E-mailhandtekening"/>
    <w:uiPriority w:val="99"/>
    <w:semiHidden/>
    <w:rsid w:val="00395B5D"/>
    <w:rPr>
      <w:sz w:val="20"/>
      <w:szCs w:val="20"/>
      <w:lang w:val="en-GB" w:eastAsia="en-US"/>
    </w:rPr>
  </w:style>
  <w:style w:type="character" w:styleId="Nadruk">
    <w:name w:val="Emphasis"/>
    <w:basedOn w:val="Standaardalinea-lettertype"/>
    <w:uiPriority w:val="99"/>
    <w:qFormat/>
    <w:rsid w:val="009C157B"/>
    <w:rPr>
      <w:rFonts w:cs="Times New Roman"/>
      <w:i/>
    </w:rPr>
  </w:style>
  <w:style w:type="character" w:styleId="Eindnootmarkering">
    <w:name w:val="endnote reference"/>
    <w:basedOn w:val="Standaardalinea-lettertype"/>
    <w:uiPriority w:val="99"/>
    <w:semiHidden/>
    <w:rsid w:val="009C157B"/>
    <w:rPr>
      <w:rFonts w:cs="Times New Roman"/>
      <w:vertAlign w:val="superscript"/>
    </w:rPr>
  </w:style>
  <w:style w:type="paragraph" w:styleId="Eindnoottekst">
    <w:name w:val="endnote text"/>
    <w:basedOn w:val="Standaard"/>
    <w:link w:val="EindnoottekstChar"/>
    <w:uiPriority w:val="99"/>
    <w:semiHidden/>
    <w:rsid w:val="009C157B"/>
  </w:style>
  <w:style w:type="character" w:customStyle="1" w:styleId="EindnoottekstChar">
    <w:name w:val="Eindnoottekst Char"/>
    <w:basedOn w:val="Standaardalinea-lettertype"/>
    <w:link w:val="Eindnoottekst"/>
    <w:uiPriority w:val="99"/>
    <w:semiHidden/>
    <w:rsid w:val="00395B5D"/>
    <w:rPr>
      <w:sz w:val="20"/>
      <w:szCs w:val="20"/>
      <w:lang w:val="en-GB" w:eastAsia="en-US"/>
    </w:rPr>
  </w:style>
  <w:style w:type="paragraph" w:styleId="Adresenvelop">
    <w:name w:val="envelope address"/>
    <w:basedOn w:val="Standaard"/>
    <w:uiPriority w:val="99"/>
    <w:rsid w:val="009C157B"/>
    <w:pPr>
      <w:framePr w:w="7920" w:h="1980" w:hRule="exact" w:hSpace="180" w:wrap="auto" w:hAnchor="page" w:xAlign="center" w:yAlign="bottom"/>
      <w:ind w:left="2880"/>
    </w:pPr>
    <w:rPr>
      <w:rFonts w:ascii="Arial" w:hAnsi="Arial" w:cs="Arial"/>
      <w:sz w:val="24"/>
      <w:szCs w:val="24"/>
    </w:rPr>
  </w:style>
  <w:style w:type="paragraph" w:styleId="Afzender">
    <w:name w:val="envelope return"/>
    <w:basedOn w:val="Standaard"/>
    <w:uiPriority w:val="99"/>
    <w:rsid w:val="009C157B"/>
    <w:rPr>
      <w:rFonts w:ascii="Arial" w:hAnsi="Arial" w:cs="Arial"/>
    </w:rPr>
  </w:style>
  <w:style w:type="character" w:styleId="HTML-acroniem">
    <w:name w:val="HTML Acronym"/>
    <w:basedOn w:val="Standaardalinea-lettertype"/>
    <w:uiPriority w:val="99"/>
    <w:rsid w:val="009C157B"/>
    <w:rPr>
      <w:rFonts w:cs="Times New Roman"/>
    </w:rPr>
  </w:style>
  <w:style w:type="paragraph" w:styleId="HTML-adres">
    <w:name w:val="HTML Address"/>
    <w:basedOn w:val="Standaard"/>
    <w:link w:val="HTML-adresChar"/>
    <w:uiPriority w:val="99"/>
    <w:rsid w:val="009C157B"/>
    <w:rPr>
      <w:i/>
      <w:iCs/>
    </w:rPr>
  </w:style>
  <w:style w:type="character" w:customStyle="1" w:styleId="HTML-adresChar">
    <w:name w:val="HTML-adres Char"/>
    <w:basedOn w:val="Standaardalinea-lettertype"/>
    <w:link w:val="HTML-adres"/>
    <w:uiPriority w:val="99"/>
    <w:semiHidden/>
    <w:rsid w:val="00395B5D"/>
    <w:rPr>
      <w:i/>
      <w:iCs/>
      <w:sz w:val="20"/>
      <w:szCs w:val="20"/>
      <w:lang w:val="en-GB" w:eastAsia="en-US"/>
    </w:rPr>
  </w:style>
  <w:style w:type="character" w:styleId="HTML-citaat">
    <w:name w:val="HTML Cite"/>
    <w:basedOn w:val="Standaardalinea-lettertype"/>
    <w:uiPriority w:val="99"/>
    <w:rsid w:val="009C157B"/>
    <w:rPr>
      <w:rFonts w:cs="Times New Roman"/>
      <w:i/>
    </w:rPr>
  </w:style>
  <w:style w:type="character" w:styleId="HTMLCode">
    <w:name w:val="HTML Code"/>
    <w:basedOn w:val="Standaardalinea-lettertype"/>
    <w:uiPriority w:val="99"/>
    <w:rsid w:val="009C157B"/>
    <w:rPr>
      <w:rFonts w:ascii="Courier New" w:hAnsi="Courier New" w:cs="Times New Roman"/>
      <w:sz w:val="20"/>
    </w:rPr>
  </w:style>
  <w:style w:type="character" w:styleId="HTMLDefinition">
    <w:name w:val="HTML Definition"/>
    <w:basedOn w:val="Standaardalinea-lettertype"/>
    <w:uiPriority w:val="99"/>
    <w:rsid w:val="009C157B"/>
    <w:rPr>
      <w:rFonts w:cs="Times New Roman"/>
      <w:i/>
    </w:rPr>
  </w:style>
  <w:style w:type="character" w:styleId="HTML-toetsenbord">
    <w:name w:val="HTML Keyboard"/>
    <w:basedOn w:val="Standaardalinea-lettertype"/>
    <w:uiPriority w:val="99"/>
    <w:rsid w:val="009C157B"/>
    <w:rPr>
      <w:rFonts w:ascii="Courier New" w:hAnsi="Courier New" w:cs="Times New Roman"/>
      <w:sz w:val="20"/>
    </w:rPr>
  </w:style>
  <w:style w:type="paragraph" w:styleId="HTML-voorafopgemaakt">
    <w:name w:val="HTML Preformatted"/>
    <w:basedOn w:val="Standaard"/>
    <w:link w:val="HTML-voorafopgemaaktChar"/>
    <w:uiPriority w:val="99"/>
    <w:rsid w:val="009C157B"/>
    <w:rPr>
      <w:rFonts w:ascii="Courier New" w:hAnsi="Courier New" w:cs="Courier New"/>
    </w:rPr>
  </w:style>
  <w:style w:type="character" w:customStyle="1" w:styleId="HTML-voorafopgemaaktChar">
    <w:name w:val="HTML - vooraf opgemaakt Char"/>
    <w:basedOn w:val="Standaardalinea-lettertype"/>
    <w:link w:val="HTML-voorafopgemaakt"/>
    <w:uiPriority w:val="99"/>
    <w:semiHidden/>
    <w:rsid w:val="00395B5D"/>
    <w:rPr>
      <w:rFonts w:ascii="Courier New" w:hAnsi="Courier New" w:cs="Courier New"/>
      <w:sz w:val="20"/>
      <w:szCs w:val="20"/>
      <w:lang w:val="en-GB" w:eastAsia="en-US"/>
    </w:rPr>
  </w:style>
  <w:style w:type="character" w:styleId="HTML-voorbeeld">
    <w:name w:val="HTML Sample"/>
    <w:basedOn w:val="Standaardalinea-lettertype"/>
    <w:uiPriority w:val="99"/>
    <w:rsid w:val="009C157B"/>
    <w:rPr>
      <w:rFonts w:ascii="Courier New" w:hAnsi="Courier New" w:cs="Times New Roman"/>
    </w:rPr>
  </w:style>
  <w:style w:type="character" w:styleId="HTML-schrijfmachine">
    <w:name w:val="HTML Typewriter"/>
    <w:basedOn w:val="Standaardalinea-lettertype"/>
    <w:uiPriority w:val="99"/>
    <w:rsid w:val="009C157B"/>
    <w:rPr>
      <w:rFonts w:ascii="Courier New" w:hAnsi="Courier New" w:cs="Times New Roman"/>
      <w:sz w:val="20"/>
    </w:rPr>
  </w:style>
  <w:style w:type="character" w:styleId="HTMLVariable">
    <w:name w:val="HTML Variable"/>
    <w:basedOn w:val="Standaardalinea-lettertype"/>
    <w:uiPriority w:val="99"/>
    <w:rsid w:val="009C157B"/>
    <w:rPr>
      <w:rFonts w:cs="Times New Roman"/>
      <w:i/>
    </w:rPr>
  </w:style>
  <w:style w:type="paragraph" w:styleId="Index3">
    <w:name w:val="index 3"/>
    <w:basedOn w:val="Standaard"/>
    <w:next w:val="Standaard"/>
    <w:autoRedefine/>
    <w:uiPriority w:val="99"/>
    <w:semiHidden/>
    <w:rsid w:val="009C157B"/>
    <w:pPr>
      <w:ind w:left="600" w:hanging="200"/>
    </w:pPr>
  </w:style>
  <w:style w:type="paragraph" w:styleId="Index4">
    <w:name w:val="index 4"/>
    <w:basedOn w:val="Standaard"/>
    <w:next w:val="Standaard"/>
    <w:autoRedefine/>
    <w:uiPriority w:val="99"/>
    <w:semiHidden/>
    <w:rsid w:val="009C157B"/>
    <w:pPr>
      <w:ind w:left="800" w:hanging="200"/>
    </w:pPr>
  </w:style>
  <w:style w:type="paragraph" w:styleId="Index5">
    <w:name w:val="index 5"/>
    <w:basedOn w:val="Standaard"/>
    <w:next w:val="Standaard"/>
    <w:autoRedefine/>
    <w:uiPriority w:val="99"/>
    <w:semiHidden/>
    <w:rsid w:val="009C157B"/>
    <w:pPr>
      <w:ind w:left="1000" w:hanging="200"/>
    </w:pPr>
  </w:style>
  <w:style w:type="paragraph" w:styleId="Index6">
    <w:name w:val="index 6"/>
    <w:basedOn w:val="Standaard"/>
    <w:next w:val="Standaard"/>
    <w:autoRedefine/>
    <w:uiPriority w:val="99"/>
    <w:semiHidden/>
    <w:rsid w:val="009C157B"/>
    <w:pPr>
      <w:ind w:left="1200" w:hanging="200"/>
    </w:pPr>
  </w:style>
  <w:style w:type="paragraph" w:styleId="Index7">
    <w:name w:val="index 7"/>
    <w:basedOn w:val="Standaard"/>
    <w:next w:val="Standaard"/>
    <w:autoRedefine/>
    <w:uiPriority w:val="99"/>
    <w:semiHidden/>
    <w:rsid w:val="009C157B"/>
    <w:pPr>
      <w:ind w:left="1400" w:hanging="200"/>
    </w:pPr>
  </w:style>
  <w:style w:type="paragraph" w:styleId="Index8">
    <w:name w:val="index 8"/>
    <w:basedOn w:val="Standaard"/>
    <w:next w:val="Standaard"/>
    <w:autoRedefine/>
    <w:uiPriority w:val="99"/>
    <w:semiHidden/>
    <w:rsid w:val="009C157B"/>
    <w:pPr>
      <w:ind w:left="1600" w:hanging="200"/>
    </w:pPr>
  </w:style>
  <w:style w:type="paragraph" w:styleId="Index9">
    <w:name w:val="index 9"/>
    <w:basedOn w:val="Standaard"/>
    <w:next w:val="Standaard"/>
    <w:autoRedefine/>
    <w:uiPriority w:val="99"/>
    <w:semiHidden/>
    <w:rsid w:val="009C157B"/>
    <w:pPr>
      <w:ind w:left="1800" w:hanging="200"/>
    </w:pPr>
  </w:style>
  <w:style w:type="character" w:styleId="Regelnummer">
    <w:name w:val="line number"/>
    <w:basedOn w:val="Standaardalinea-lettertype"/>
    <w:uiPriority w:val="99"/>
    <w:rsid w:val="009C157B"/>
    <w:rPr>
      <w:rFonts w:cs="Times New Roman"/>
    </w:rPr>
  </w:style>
  <w:style w:type="paragraph" w:styleId="Lijstvoortzetting">
    <w:name w:val="List Continue"/>
    <w:basedOn w:val="Standaard"/>
    <w:uiPriority w:val="99"/>
    <w:rsid w:val="009C157B"/>
    <w:pPr>
      <w:spacing w:after="120"/>
      <w:ind w:left="283"/>
    </w:pPr>
  </w:style>
  <w:style w:type="paragraph" w:styleId="Lijstvoortzetting2">
    <w:name w:val="List Continue 2"/>
    <w:basedOn w:val="Standaard"/>
    <w:uiPriority w:val="99"/>
    <w:rsid w:val="009C157B"/>
    <w:pPr>
      <w:spacing w:after="120"/>
      <w:ind w:left="566"/>
    </w:pPr>
  </w:style>
  <w:style w:type="paragraph" w:styleId="Lijstvoortzetting3">
    <w:name w:val="List Continue 3"/>
    <w:basedOn w:val="Standaard"/>
    <w:uiPriority w:val="99"/>
    <w:rsid w:val="009C157B"/>
    <w:pPr>
      <w:spacing w:after="120"/>
      <w:ind w:left="849"/>
    </w:pPr>
  </w:style>
  <w:style w:type="paragraph" w:styleId="Lijstvoortzetting4">
    <w:name w:val="List Continue 4"/>
    <w:basedOn w:val="Standaard"/>
    <w:uiPriority w:val="99"/>
    <w:rsid w:val="009C157B"/>
    <w:pPr>
      <w:spacing w:after="120"/>
      <w:ind w:left="1132"/>
    </w:pPr>
  </w:style>
  <w:style w:type="paragraph" w:styleId="Lijstvoortzetting5">
    <w:name w:val="List Continue 5"/>
    <w:basedOn w:val="Standaard"/>
    <w:uiPriority w:val="99"/>
    <w:rsid w:val="009C157B"/>
    <w:pPr>
      <w:spacing w:after="120"/>
      <w:ind w:left="1415"/>
    </w:pPr>
  </w:style>
  <w:style w:type="paragraph" w:styleId="Lijstnummering3">
    <w:name w:val="List Number 3"/>
    <w:basedOn w:val="Standaard"/>
    <w:uiPriority w:val="99"/>
    <w:rsid w:val="009C157B"/>
    <w:pPr>
      <w:numPr>
        <w:numId w:val="16"/>
      </w:numPr>
      <w:tabs>
        <w:tab w:val="clear" w:pos="1209"/>
        <w:tab w:val="num" w:pos="926"/>
      </w:tabs>
      <w:ind w:left="926"/>
    </w:pPr>
  </w:style>
  <w:style w:type="paragraph" w:styleId="Lijstnummering4">
    <w:name w:val="List Number 4"/>
    <w:basedOn w:val="Standaard"/>
    <w:uiPriority w:val="99"/>
    <w:rsid w:val="009C157B"/>
    <w:pPr>
      <w:numPr>
        <w:numId w:val="17"/>
      </w:numPr>
      <w:tabs>
        <w:tab w:val="clear" w:pos="1492"/>
        <w:tab w:val="num" w:pos="1209"/>
      </w:tabs>
      <w:ind w:left="1209"/>
    </w:pPr>
  </w:style>
  <w:style w:type="paragraph" w:styleId="Lijstnummering5">
    <w:name w:val="List Number 5"/>
    <w:basedOn w:val="Standaard"/>
    <w:uiPriority w:val="99"/>
    <w:rsid w:val="009C157B"/>
    <w:pPr>
      <w:numPr>
        <w:numId w:val="18"/>
      </w:numPr>
      <w:tabs>
        <w:tab w:val="clear" w:pos="926"/>
        <w:tab w:val="num" w:pos="1492"/>
      </w:tabs>
      <w:ind w:left="1492"/>
    </w:pPr>
  </w:style>
  <w:style w:type="paragraph" w:styleId="Macrotekst">
    <w:name w:val="macro"/>
    <w:link w:val="MacrotekstChar"/>
    <w:uiPriority w:val="99"/>
    <w:semiHidden/>
    <w:rsid w:val="009C15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sz w:val="20"/>
      <w:szCs w:val="20"/>
      <w:lang w:val="en-GB" w:eastAsia="en-US"/>
    </w:rPr>
  </w:style>
  <w:style w:type="character" w:customStyle="1" w:styleId="MacrotekstChar">
    <w:name w:val="Macrotekst Char"/>
    <w:basedOn w:val="Standaardalinea-lettertype"/>
    <w:link w:val="Macrotekst"/>
    <w:uiPriority w:val="99"/>
    <w:semiHidden/>
    <w:rsid w:val="00395B5D"/>
    <w:rPr>
      <w:rFonts w:ascii="Courier New" w:hAnsi="Courier New" w:cs="Courier New"/>
      <w:sz w:val="20"/>
      <w:szCs w:val="20"/>
      <w:lang w:val="en-GB" w:eastAsia="en-US"/>
    </w:rPr>
  </w:style>
  <w:style w:type="paragraph" w:styleId="Berichtkop">
    <w:name w:val="Message Header"/>
    <w:basedOn w:val="Standaard"/>
    <w:link w:val="BerichtkopChar"/>
    <w:uiPriority w:val="99"/>
    <w:rsid w:val="009C15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BerichtkopChar">
    <w:name w:val="Berichtkop Char"/>
    <w:basedOn w:val="Standaardalinea-lettertype"/>
    <w:link w:val="Berichtkop"/>
    <w:uiPriority w:val="99"/>
    <w:semiHidden/>
    <w:rsid w:val="00395B5D"/>
    <w:rPr>
      <w:rFonts w:asciiTheme="majorHAnsi" w:eastAsiaTheme="majorEastAsia" w:hAnsiTheme="majorHAnsi" w:cstheme="majorBidi"/>
      <w:sz w:val="24"/>
      <w:szCs w:val="24"/>
      <w:shd w:val="pct20" w:color="auto" w:fill="auto"/>
      <w:lang w:val="en-GB" w:eastAsia="en-US"/>
    </w:rPr>
  </w:style>
  <w:style w:type="paragraph" w:styleId="Normaalweb">
    <w:name w:val="Normal (Web)"/>
    <w:basedOn w:val="Standaard"/>
    <w:uiPriority w:val="99"/>
    <w:rsid w:val="009C157B"/>
    <w:rPr>
      <w:sz w:val="24"/>
      <w:szCs w:val="24"/>
    </w:rPr>
  </w:style>
  <w:style w:type="paragraph" w:styleId="Standaardinspringing">
    <w:name w:val="Normal Indent"/>
    <w:basedOn w:val="Standaard"/>
    <w:uiPriority w:val="99"/>
    <w:rsid w:val="009C157B"/>
    <w:pPr>
      <w:ind w:left="720"/>
    </w:pPr>
  </w:style>
  <w:style w:type="paragraph" w:styleId="Notitiekop">
    <w:name w:val="Note Heading"/>
    <w:basedOn w:val="Standaard"/>
    <w:next w:val="Standaard"/>
    <w:link w:val="NotitiekopChar"/>
    <w:uiPriority w:val="99"/>
    <w:rsid w:val="009C157B"/>
  </w:style>
  <w:style w:type="character" w:customStyle="1" w:styleId="NotitiekopChar">
    <w:name w:val="Notitiekop Char"/>
    <w:basedOn w:val="Standaardalinea-lettertype"/>
    <w:link w:val="Notitiekop"/>
    <w:uiPriority w:val="99"/>
    <w:semiHidden/>
    <w:rsid w:val="00395B5D"/>
    <w:rPr>
      <w:sz w:val="20"/>
      <w:szCs w:val="20"/>
      <w:lang w:val="en-GB" w:eastAsia="en-US"/>
    </w:rPr>
  </w:style>
  <w:style w:type="character" w:styleId="Paginanummer">
    <w:name w:val="page number"/>
    <w:basedOn w:val="Standaardalinea-lettertype"/>
    <w:uiPriority w:val="99"/>
    <w:rsid w:val="009C157B"/>
    <w:rPr>
      <w:rFonts w:cs="Times New Roman"/>
    </w:rPr>
  </w:style>
  <w:style w:type="paragraph" w:styleId="Tekstzonderopmaak">
    <w:name w:val="Plain Text"/>
    <w:basedOn w:val="Standaard"/>
    <w:link w:val="TekstzonderopmaakChar"/>
    <w:uiPriority w:val="99"/>
    <w:rsid w:val="009C157B"/>
    <w:rPr>
      <w:rFonts w:ascii="Courier New" w:hAnsi="Courier New" w:cs="Courier New"/>
    </w:rPr>
  </w:style>
  <w:style w:type="character" w:customStyle="1" w:styleId="TekstzonderopmaakChar">
    <w:name w:val="Tekst zonder opmaak Char"/>
    <w:basedOn w:val="Standaardalinea-lettertype"/>
    <w:link w:val="Tekstzonderopmaak"/>
    <w:uiPriority w:val="99"/>
    <w:semiHidden/>
    <w:rsid w:val="00395B5D"/>
    <w:rPr>
      <w:rFonts w:ascii="Courier New" w:hAnsi="Courier New" w:cs="Courier New"/>
      <w:sz w:val="20"/>
      <w:szCs w:val="20"/>
      <w:lang w:val="en-GB" w:eastAsia="en-US"/>
    </w:rPr>
  </w:style>
  <w:style w:type="paragraph" w:styleId="Aanhef">
    <w:name w:val="Salutation"/>
    <w:basedOn w:val="Standaard"/>
    <w:next w:val="Standaard"/>
    <w:link w:val="AanhefChar"/>
    <w:uiPriority w:val="99"/>
    <w:rsid w:val="009C157B"/>
  </w:style>
  <w:style w:type="character" w:customStyle="1" w:styleId="AanhefChar">
    <w:name w:val="Aanhef Char"/>
    <w:basedOn w:val="Standaardalinea-lettertype"/>
    <w:link w:val="Aanhef"/>
    <w:uiPriority w:val="99"/>
    <w:semiHidden/>
    <w:rsid w:val="00395B5D"/>
    <w:rPr>
      <w:sz w:val="20"/>
      <w:szCs w:val="20"/>
      <w:lang w:val="en-GB" w:eastAsia="en-US"/>
    </w:rPr>
  </w:style>
  <w:style w:type="paragraph" w:styleId="Handtekening">
    <w:name w:val="Signature"/>
    <w:basedOn w:val="Standaard"/>
    <w:link w:val="HandtekeningChar"/>
    <w:uiPriority w:val="99"/>
    <w:rsid w:val="009C157B"/>
    <w:pPr>
      <w:ind w:left="4252"/>
    </w:pPr>
  </w:style>
  <w:style w:type="character" w:customStyle="1" w:styleId="HandtekeningChar">
    <w:name w:val="Handtekening Char"/>
    <w:basedOn w:val="Standaardalinea-lettertype"/>
    <w:link w:val="Handtekening"/>
    <w:uiPriority w:val="99"/>
    <w:semiHidden/>
    <w:rsid w:val="00395B5D"/>
    <w:rPr>
      <w:sz w:val="20"/>
      <w:szCs w:val="20"/>
      <w:lang w:val="en-GB" w:eastAsia="en-US"/>
    </w:rPr>
  </w:style>
  <w:style w:type="character" w:styleId="Zwaar">
    <w:name w:val="Strong"/>
    <w:basedOn w:val="Standaardalinea-lettertype"/>
    <w:uiPriority w:val="99"/>
    <w:qFormat/>
    <w:rsid w:val="009C157B"/>
    <w:rPr>
      <w:rFonts w:cs="Times New Roman"/>
      <w:b/>
    </w:rPr>
  </w:style>
  <w:style w:type="paragraph" w:styleId="Ondertitel">
    <w:name w:val="Subtitle"/>
    <w:basedOn w:val="Standaard"/>
    <w:link w:val="OndertitelChar"/>
    <w:uiPriority w:val="99"/>
    <w:qFormat/>
    <w:rsid w:val="009C157B"/>
    <w:pPr>
      <w:spacing w:after="60"/>
      <w:jc w:val="center"/>
      <w:outlineLvl w:val="1"/>
    </w:pPr>
    <w:rPr>
      <w:rFonts w:ascii="Arial" w:hAnsi="Arial" w:cs="Arial"/>
      <w:sz w:val="24"/>
      <w:szCs w:val="24"/>
    </w:rPr>
  </w:style>
  <w:style w:type="character" w:customStyle="1" w:styleId="OndertitelChar">
    <w:name w:val="Ondertitel Char"/>
    <w:basedOn w:val="Standaardalinea-lettertype"/>
    <w:link w:val="Ondertitel"/>
    <w:uiPriority w:val="11"/>
    <w:rsid w:val="00395B5D"/>
    <w:rPr>
      <w:rFonts w:asciiTheme="majorHAnsi" w:eastAsiaTheme="majorEastAsia" w:hAnsiTheme="majorHAnsi" w:cstheme="majorBidi"/>
      <w:sz w:val="24"/>
      <w:szCs w:val="24"/>
      <w:lang w:val="en-GB" w:eastAsia="en-US"/>
    </w:rPr>
  </w:style>
  <w:style w:type="paragraph" w:styleId="Bronvermelding">
    <w:name w:val="table of authorities"/>
    <w:basedOn w:val="Standaard"/>
    <w:next w:val="Standaard"/>
    <w:uiPriority w:val="99"/>
    <w:semiHidden/>
    <w:rsid w:val="009C157B"/>
    <w:pPr>
      <w:ind w:left="200" w:hanging="200"/>
    </w:pPr>
  </w:style>
  <w:style w:type="paragraph" w:styleId="Lijstmetafbeeldingen">
    <w:name w:val="table of figures"/>
    <w:basedOn w:val="Standaard"/>
    <w:next w:val="Standaard"/>
    <w:uiPriority w:val="99"/>
    <w:semiHidden/>
    <w:rsid w:val="009C157B"/>
    <w:pPr>
      <w:ind w:left="400" w:hanging="400"/>
    </w:pPr>
  </w:style>
  <w:style w:type="paragraph" w:styleId="Titel">
    <w:name w:val="Title"/>
    <w:basedOn w:val="Standaard"/>
    <w:link w:val="TitelChar"/>
    <w:uiPriority w:val="99"/>
    <w:qFormat/>
    <w:rsid w:val="009C157B"/>
    <w:pPr>
      <w:spacing w:before="240" w:after="60"/>
      <w:jc w:val="center"/>
      <w:outlineLvl w:val="0"/>
    </w:pPr>
    <w:rPr>
      <w:rFonts w:ascii="Arial" w:hAnsi="Arial" w:cs="Arial"/>
      <w:b/>
      <w:bCs/>
      <w:kern w:val="28"/>
      <w:sz w:val="32"/>
      <w:szCs w:val="32"/>
    </w:rPr>
  </w:style>
  <w:style w:type="character" w:customStyle="1" w:styleId="TitelChar">
    <w:name w:val="Titel Char"/>
    <w:basedOn w:val="Standaardalinea-lettertype"/>
    <w:link w:val="Titel"/>
    <w:uiPriority w:val="10"/>
    <w:rsid w:val="00395B5D"/>
    <w:rPr>
      <w:rFonts w:asciiTheme="majorHAnsi" w:eastAsiaTheme="majorEastAsia" w:hAnsiTheme="majorHAnsi" w:cstheme="majorBidi"/>
      <w:b/>
      <w:bCs/>
      <w:kern w:val="28"/>
      <w:sz w:val="32"/>
      <w:szCs w:val="32"/>
      <w:lang w:val="en-GB" w:eastAsia="en-US"/>
    </w:rPr>
  </w:style>
  <w:style w:type="paragraph" w:styleId="Kopbronvermelding">
    <w:name w:val="toa heading"/>
    <w:basedOn w:val="Standaard"/>
    <w:next w:val="Standaard"/>
    <w:uiPriority w:val="99"/>
    <w:semiHidden/>
    <w:rsid w:val="009C157B"/>
    <w:pPr>
      <w:spacing w:before="120"/>
    </w:pPr>
    <w:rPr>
      <w:rFonts w:ascii="Arial" w:hAnsi="Arial" w:cs="Arial"/>
      <w:b/>
      <w:bCs/>
      <w:sz w:val="24"/>
      <w:szCs w:val="24"/>
    </w:rPr>
  </w:style>
  <w:style w:type="paragraph" w:customStyle="1" w:styleId="TAJ">
    <w:name w:val="TAJ"/>
    <w:basedOn w:val="Standaard"/>
    <w:uiPriority w:val="99"/>
    <w:rsid w:val="00900FAE"/>
    <w:pPr>
      <w:keepNext/>
      <w:keepLines/>
      <w:spacing w:after="0"/>
      <w:jc w:val="both"/>
    </w:pPr>
    <w:rPr>
      <w:rFonts w:ascii="Arial" w:hAnsi="Arial"/>
      <w:sz w:val="18"/>
    </w:rPr>
  </w:style>
  <w:style w:type="paragraph" w:customStyle="1" w:styleId="FL">
    <w:name w:val="FL"/>
    <w:basedOn w:val="Standaard"/>
    <w:uiPriority w:val="99"/>
    <w:rsid w:val="00900FAE"/>
    <w:pPr>
      <w:keepNext/>
      <w:keepLines/>
      <w:spacing w:before="60"/>
      <w:jc w:val="center"/>
    </w:pPr>
    <w:rPr>
      <w:rFonts w:ascii="Arial" w:hAnsi="Arial"/>
      <w:b/>
    </w:rPr>
  </w:style>
  <w:style w:type="paragraph" w:styleId="Ballontekst">
    <w:name w:val="Balloon Text"/>
    <w:basedOn w:val="Standaard"/>
    <w:link w:val="BallontekstChar"/>
    <w:uiPriority w:val="99"/>
    <w:rsid w:val="00DA2ED5"/>
    <w:pPr>
      <w:spacing w:after="0"/>
    </w:pPr>
    <w:rPr>
      <w:rFonts w:ascii="Tahoma" w:hAnsi="Tahoma"/>
      <w:sz w:val="16"/>
      <w:szCs w:val="16"/>
      <w:lang w:val="de-DE"/>
    </w:rPr>
  </w:style>
  <w:style w:type="character" w:customStyle="1" w:styleId="BallontekstChar">
    <w:name w:val="Ballontekst Char"/>
    <w:basedOn w:val="Standaardalinea-lettertype"/>
    <w:link w:val="Ballontekst"/>
    <w:uiPriority w:val="99"/>
    <w:locked/>
    <w:rsid w:val="00DA2ED5"/>
    <w:rPr>
      <w:rFonts w:ascii="Tahoma" w:hAnsi="Tahoma"/>
      <w:sz w:val="16"/>
      <w:lang w:eastAsia="en-US"/>
    </w:rPr>
  </w:style>
  <w:style w:type="character" w:customStyle="1" w:styleId="NOChar">
    <w:name w:val="NO Char"/>
    <w:link w:val="NO"/>
    <w:uiPriority w:val="99"/>
    <w:locked/>
    <w:rsid w:val="00415A26"/>
    <w:rPr>
      <w:lang w:eastAsia="en-US"/>
    </w:rPr>
  </w:style>
  <w:style w:type="paragraph" w:customStyle="1" w:styleId="TB1">
    <w:name w:val="TB1"/>
    <w:basedOn w:val="Standaard"/>
    <w:uiPriority w:val="99"/>
    <w:rsid w:val="00900FAE"/>
    <w:pPr>
      <w:keepNext/>
      <w:keepLines/>
      <w:numPr>
        <w:numId w:val="29"/>
      </w:numPr>
      <w:tabs>
        <w:tab w:val="left" w:pos="720"/>
      </w:tabs>
      <w:spacing w:after="0"/>
      <w:ind w:left="737" w:hanging="380"/>
    </w:pPr>
    <w:rPr>
      <w:rFonts w:ascii="Arial" w:hAnsi="Arial"/>
      <w:sz w:val="18"/>
    </w:rPr>
  </w:style>
  <w:style w:type="paragraph" w:customStyle="1" w:styleId="TB2">
    <w:name w:val="TB2"/>
    <w:basedOn w:val="Standaard"/>
    <w:uiPriority w:val="99"/>
    <w:rsid w:val="00900FAE"/>
    <w:pPr>
      <w:keepNext/>
      <w:keepLines/>
      <w:numPr>
        <w:numId w:val="30"/>
      </w:numPr>
      <w:tabs>
        <w:tab w:val="left" w:pos="1109"/>
      </w:tabs>
      <w:spacing w:after="0"/>
      <w:ind w:left="1100" w:hanging="380"/>
    </w:pPr>
    <w:rPr>
      <w:rFonts w:ascii="Arial" w:hAnsi="Arial"/>
      <w:sz w:val="18"/>
    </w:rPr>
  </w:style>
  <w:style w:type="paragraph" w:styleId="Revisie">
    <w:name w:val="Revision"/>
    <w:hidden/>
    <w:uiPriority w:val="99"/>
    <w:semiHidden/>
    <w:rsid w:val="00C9491A"/>
    <w:rPr>
      <w:sz w:val="20"/>
      <w:szCs w:val="20"/>
      <w:lang w:val="en-GB" w:eastAsia="en-US"/>
    </w:rPr>
  </w:style>
  <w:style w:type="paragraph" w:styleId="Onderwerpvanopmerking">
    <w:name w:val="annotation subject"/>
    <w:basedOn w:val="Tekstopmerking"/>
    <w:next w:val="Tekstopmerking"/>
    <w:link w:val="OnderwerpvanopmerkingChar"/>
    <w:uiPriority w:val="99"/>
    <w:rsid w:val="00957D28"/>
    <w:rPr>
      <w:b/>
      <w:bCs/>
    </w:rPr>
  </w:style>
  <w:style w:type="character" w:customStyle="1" w:styleId="OnderwerpvanopmerkingChar">
    <w:name w:val="Onderwerp van opmerking Char"/>
    <w:basedOn w:val="TekstopmerkingChar"/>
    <w:link w:val="Onderwerpvanopmerking"/>
    <w:uiPriority w:val="99"/>
    <w:locked/>
    <w:rsid w:val="00957D28"/>
    <w:rPr>
      <w:rFonts w:cs="Times New Roman"/>
      <w:b/>
      <w:bCs/>
      <w:lang w:eastAsia="en-US"/>
    </w:rPr>
  </w:style>
  <w:style w:type="paragraph" w:styleId="Lijstalinea">
    <w:name w:val="List Paragraph"/>
    <w:basedOn w:val="Standaard"/>
    <w:uiPriority w:val="99"/>
    <w:qFormat/>
    <w:rsid w:val="00837C75"/>
    <w:pPr>
      <w:ind w:left="720"/>
      <w:contextualSpacing/>
    </w:pPr>
  </w:style>
  <w:style w:type="paragraph" w:customStyle="1" w:styleId="Absatz">
    <w:name w:val="Absatz"/>
    <w:basedOn w:val="Standaard"/>
    <w:link w:val="AbsatzChar"/>
    <w:uiPriority w:val="99"/>
    <w:rsid w:val="008E4389"/>
    <w:pPr>
      <w:keepNext/>
      <w:overflowPunct/>
      <w:autoSpaceDE/>
      <w:autoSpaceDN/>
      <w:adjustRightInd/>
      <w:spacing w:after="120" w:line="276" w:lineRule="auto"/>
      <w:textAlignment w:val="auto"/>
    </w:pPr>
    <w:rPr>
      <w:rFonts w:ascii="Arial" w:hAnsi="Arial"/>
      <w:sz w:val="22"/>
      <w:szCs w:val="22"/>
      <w:lang w:val="de-DE"/>
    </w:rPr>
  </w:style>
  <w:style w:type="character" w:customStyle="1" w:styleId="AbsatzChar">
    <w:name w:val="Absatz Char"/>
    <w:link w:val="Absatz"/>
    <w:uiPriority w:val="99"/>
    <w:locked/>
    <w:rsid w:val="008E4389"/>
    <w:rPr>
      <w:rFonts w:ascii="Arial" w:eastAsia="Times New Roman"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uiPriority="39"/>
    <w:lsdException w:name="toc 5" w:uiPriority="39"/>
    <w:lsdException w:name="toc 6" w:uiPriority="39"/>
    <w:lsdException w:name="toc 7" w:uiPriority="39"/>
    <w:lsdException w:name="toc 8" w:locked="1" w:uiPriority="0"/>
    <w:lsdException w:name="toc 9" w:locked="1" w:uiPriority="0"/>
    <w:lsdException w:name="annotation text" w:locked="1" w:uiPriority="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uiPriority="0"/>
    <w:lsdException w:name="Strong" w:locked="1" w:semiHidden="0" w:uiPriority="0" w:unhideWhenUsed="0" w:qFormat="1"/>
    <w:lsdException w:name="Emphasis" w:locked="1" w:semiHidden="0" w:uiPriority="0" w:unhideWhenUsed="0" w:qFormat="1"/>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555E3"/>
    <w:pPr>
      <w:overflowPunct w:val="0"/>
      <w:autoSpaceDE w:val="0"/>
      <w:autoSpaceDN w:val="0"/>
      <w:adjustRightInd w:val="0"/>
      <w:spacing w:after="180"/>
      <w:textAlignment w:val="baseline"/>
    </w:pPr>
    <w:rPr>
      <w:sz w:val="20"/>
      <w:szCs w:val="20"/>
      <w:lang w:val="en-GB" w:eastAsia="en-US"/>
    </w:rPr>
  </w:style>
  <w:style w:type="paragraph" w:styleId="Kop1">
    <w:name w:val="heading 1"/>
    <w:basedOn w:val="Standaard"/>
    <w:next w:val="Standaard"/>
    <w:link w:val="Kop1Char"/>
    <w:uiPriority w:val="99"/>
    <w:qFormat/>
    <w:rsid w:val="00900FAE"/>
    <w:pPr>
      <w:keepNext/>
      <w:keepLines/>
      <w:pBdr>
        <w:top w:val="single" w:sz="12" w:space="3" w:color="auto"/>
      </w:pBdr>
      <w:spacing w:before="240"/>
      <w:ind w:left="1134" w:hanging="1134"/>
      <w:outlineLvl w:val="0"/>
    </w:pPr>
    <w:rPr>
      <w:rFonts w:ascii="Arial" w:hAnsi="Arial"/>
      <w:sz w:val="36"/>
      <w:lang w:val="de-DE"/>
    </w:rPr>
  </w:style>
  <w:style w:type="paragraph" w:styleId="Kop2">
    <w:name w:val="heading 2"/>
    <w:basedOn w:val="Kop1"/>
    <w:next w:val="Standaard"/>
    <w:link w:val="Kop2Char"/>
    <w:uiPriority w:val="99"/>
    <w:qFormat/>
    <w:rsid w:val="00900FAE"/>
    <w:pPr>
      <w:pBdr>
        <w:top w:val="none" w:sz="0" w:space="0" w:color="auto"/>
      </w:pBdr>
      <w:spacing w:before="180"/>
      <w:outlineLvl w:val="1"/>
    </w:pPr>
    <w:rPr>
      <w:sz w:val="32"/>
    </w:rPr>
  </w:style>
  <w:style w:type="paragraph" w:styleId="Kop3">
    <w:name w:val="heading 3"/>
    <w:basedOn w:val="Kop2"/>
    <w:next w:val="Standaard"/>
    <w:link w:val="Kop3Char"/>
    <w:uiPriority w:val="99"/>
    <w:qFormat/>
    <w:rsid w:val="00900FAE"/>
    <w:pPr>
      <w:spacing w:before="120"/>
      <w:outlineLvl w:val="2"/>
    </w:pPr>
    <w:rPr>
      <w:sz w:val="28"/>
    </w:rPr>
  </w:style>
  <w:style w:type="paragraph" w:styleId="Kop4">
    <w:name w:val="heading 4"/>
    <w:basedOn w:val="Kop3"/>
    <w:next w:val="Standaard"/>
    <w:link w:val="Kop4Char"/>
    <w:uiPriority w:val="99"/>
    <w:qFormat/>
    <w:rsid w:val="00900FAE"/>
    <w:pPr>
      <w:ind w:left="1418" w:hanging="1418"/>
      <w:outlineLvl w:val="3"/>
    </w:pPr>
    <w:rPr>
      <w:sz w:val="24"/>
    </w:rPr>
  </w:style>
  <w:style w:type="paragraph" w:styleId="Kop5">
    <w:name w:val="heading 5"/>
    <w:basedOn w:val="Kop4"/>
    <w:next w:val="Standaard"/>
    <w:link w:val="Kop5Char"/>
    <w:uiPriority w:val="99"/>
    <w:qFormat/>
    <w:rsid w:val="00900FAE"/>
    <w:pPr>
      <w:ind w:left="1701" w:hanging="1701"/>
      <w:outlineLvl w:val="4"/>
    </w:pPr>
    <w:rPr>
      <w:sz w:val="22"/>
    </w:rPr>
  </w:style>
  <w:style w:type="paragraph" w:styleId="Kop6">
    <w:name w:val="heading 6"/>
    <w:basedOn w:val="H6"/>
    <w:next w:val="Standaard"/>
    <w:link w:val="Kop6Char"/>
    <w:uiPriority w:val="99"/>
    <w:qFormat/>
    <w:rsid w:val="00900FAE"/>
    <w:pPr>
      <w:outlineLvl w:val="5"/>
    </w:pPr>
  </w:style>
  <w:style w:type="paragraph" w:styleId="Kop7">
    <w:name w:val="heading 7"/>
    <w:basedOn w:val="H6"/>
    <w:next w:val="Standaard"/>
    <w:link w:val="Kop7Char"/>
    <w:uiPriority w:val="99"/>
    <w:qFormat/>
    <w:rsid w:val="00900FAE"/>
    <w:pPr>
      <w:outlineLvl w:val="6"/>
    </w:pPr>
  </w:style>
  <w:style w:type="paragraph" w:styleId="Kop8">
    <w:name w:val="heading 8"/>
    <w:basedOn w:val="Kop1"/>
    <w:next w:val="Standaard"/>
    <w:link w:val="Kop8Char"/>
    <w:uiPriority w:val="99"/>
    <w:qFormat/>
    <w:rsid w:val="00900FAE"/>
    <w:pPr>
      <w:ind w:left="0" w:firstLine="0"/>
      <w:outlineLvl w:val="7"/>
    </w:pPr>
  </w:style>
  <w:style w:type="paragraph" w:styleId="Kop9">
    <w:name w:val="heading 9"/>
    <w:basedOn w:val="Kop8"/>
    <w:next w:val="Standaard"/>
    <w:link w:val="Kop9Char"/>
    <w:uiPriority w:val="99"/>
    <w:qFormat/>
    <w:rsid w:val="00900FAE"/>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A301A6"/>
    <w:rPr>
      <w:rFonts w:ascii="Arial" w:hAnsi="Arial"/>
      <w:sz w:val="36"/>
      <w:lang w:eastAsia="en-US"/>
    </w:rPr>
  </w:style>
  <w:style w:type="character" w:customStyle="1" w:styleId="Kop2Char">
    <w:name w:val="Kop 2 Char"/>
    <w:basedOn w:val="Standaardalinea-lettertype"/>
    <w:link w:val="Kop2"/>
    <w:uiPriority w:val="99"/>
    <w:locked/>
    <w:rsid w:val="00415A26"/>
    <w:rPr>
      <w:rFonts w:ascii="Arial" w:hAnsi="Arial"/>
      <w:sz w:val="32"/>
      <w:lang w:eastAsia="en-US"/>
    </w:rPr>
  </w:style>
  <w:style w:type="character" w:customStyle="1" w:styleId="Kop3Char">
    <w:name w:val="Kop 3 Char"/>
    <w:basedOn w:val="Standaardalinea-lettertype"/>
    <w:link w:val="Kop3"/>
    <w:uiPriority w:val="9"/>
    <w:semiHidden/>
    <w:rsid w:val="00395B5D"/>
    <w:rPr>
      <w:rFonts w:asciiTheme="majorHAnsi" w:eastAsiaTheme="majorEastAsia" w:hAnsiTheme="majorHAnsi" w:cstheme="majorBidi"/>
      <w:b/>
      <w:bCs/>
      <w:sz w:val="26"/>
      <w:szCs w:val="26"/>
      <w:lang w:val="en-GB" w:eastAsia="en-US"/>
    </w:rPr>
  </w:style>
  <w:style w:type="character" w:customStyle="1" w:styleId="Kop4Char">
    <w:name w:val="Kop 4 Char"/>
    <w:basedOn w:val="Standaardalinea-lettertype"/>
    <w:link w:val="Kop4"/>
    <w:uiPriority w:val="9"/>
    <w:semiHidden/>
    <w:rsid w:val="00395B5D"/>
    <w:rPr>
      <w:rFonts w:asciiTheme="minorHAnsi" w:eastAsiaTheme="minorEastAsia" w:hAnsiTheme="minorHAnsi" w:cstheme="minorBidi"/>
      <w:b/>
      <w:bCs/>
      <w:sz w:val="28"/>
      <w:szCs w:val="28"/>
      <w:lang w:val="en-GB" w:eastAsia="en-US"/>
    </w:rPr>
  </w:style>
  <w:style w:type="character" w:customStyle="1" w:styleId="Kop5Char">
    <w:name w:val="Kop 5 Char"/>
    <w:basedOn w:val="Standaardalinea-lettertype"/>
    <w:link w:val="Kop5"/>
    <w:uiPriority w:val="9"/>
    <w:semiHidden/>
    <w:rsid w:val="00395B5D"/>
    <w:rPr>
      <w:rFonts w:asciiTheme="minorHAnsi" w:eastAsiaTheme="minorEastAsia" w:hAnsiTheme="minorHAnsi" w:cstheme="minorBidi"/>
      <w:b/>
      <w:bCs/>
      <w:i/>
      <w:iCs/>
      <w:sz w:val="26"/>
      <w:szCs w:val="26"/>
      <w:lang w:val="en-GB" w:eastAsia="en-US"/>
    </w:rPr>
  </w:style>
  <w:style w:type="character" w:customStyle="1" w:styleId="Kop6Char">
    <w:name w:val="Kop 6 Char"/>
    <w:basedOn w:val="Standaardalinea-lettertype"/>
    <w:link w:val="Kop6"/>
    <w:uiPriority w:val="9"/>
    <w:semiHidden/>
    <w:rsid w:val="00395B5D"/>
    <w:rPr>
      <w:rFonts w:asciiTheme="minorHAnsi" w:eastAsiaTheme="minorEastAsia" w:hAnsiTheme="minorHAnsi" w:cstheme="minorBidi"/>
      <w:b/>
      <w:bCs/>
      <w:lang w:val="en-GB" w:eastAsia="en-US"/>
    </w:rPr>
  </w:style>
  <w:style w:type="character" w:customStyle="1" w:styleId="Kop7Char">
    <w:name w:val="Kop 7 Char"/>
    <w:basedOn w:val="Standaardalinea-lettertype"/>
    <w:link w:val="Kop7"/>
    <w:uiPriority w:val="9"/>
    <w:semiHidden/>
    <w:rsid w:val="00395B5D"/>
    <w:rPr>
      <w:rFonts w:asciiTheme="minorHAnsi" w:eastAsiaTheme="minorEastAsia" w:hAnsiTheme="minorHAnsi" w:cstheme="minorBidi"/>
      <w:sz w:val="24"/>
      <w:szCs w:val="24"/>
      <w:lang w:val="en-GB" w:eastAsia="en-US"/>
    </w:rPr>
  </w:style>
  <w:style w:type="character" w:customStyle="1" w:styleId="Kop8Char">
    <w:name w:val="Kop 8 Char"/>
    <w:basedOn w:val="Standaardalinea-lettertype"/>
    <w:link w:val="Kop8"/>
    <w:uiPriority w:val="99"/>
    <w:locked/>
    <w:rsid w:val="00FF3E6E"/>
    <w:rPr>
      <w:rFonts w:ascii="Arial" w:hAnsi="Arial"/>
      <w:sz w:val="36"/>
      <w:lang w:eastAsia="en-US"/>
    </w:rPr>
  </w:style>
  <w:style w:type="character" w:customStyle="1" w:styleId="Kop9Char">
    <w:name w:val="Kop 9 Char"/>
    <w:basedOn w:val="Standaardalinea-lettertype"/>
    <w:link w:val="Kop9"/>
    <w:uiPriority w:val="9"/>
    <w:semiHidden/>
    <w:rsid w:val="00395B5D"/>
    <w:rPr>
      <w:rFonts w:asciiTheme="majorHAnsi" w:eastAsiaTheme="majorEastAsia" w:hAnsiTheme="majorHAnsi" w:cstheme="majorBidi"/>
      <w:lang w:val="en-GB" w:eastAsia="en-US"/>
    </w:rPr>
  </w:style>
  <w:style w:type="paragraph" w:customStyle="1" w:styleId="H6">
    <w:name w:val="H6"/>
    <w:basedOn w:val="Kop5"/>
    <w:next w:val="Standaard"/>
    <w:uiPriority w:val="99"/>
    <w:rsid w:val="00900FAE"/>
    <w:pPr>
      <w:ind w:left="1985" w:hanging="1985"/>
      <w:outlineLvl w:val="9"/>
    </w:pPr>
    <w:rPr>
      <w:sz w:val="20"/>
    </w:rPr>
  </w:style>
  <w:style w:type="paragraph" w:styleId="Inhopg9">
    <w:name w:val="toc 9"/>
    <w:basedOn w:val="Inhopg8"/>
    <w:uiPriority w:val="99"/>
    <w:rsid w:val="00900FAE"/>
    <w:pPr>
      <w:ind w:left="1418" w:hanging="1418"/>
    </w:pPr>
  </w:style>
  <w:style w:type="paragraph" w:styleId="Inhopg8">
    <w:name w:val="toc 8"/>
    <w:basedOn w:val="Inhopg1"/>
    <w:uiPriority w:val="99"/>
    <w:rsid w:val="00900FAE"/>
    <w:pPr>
      <w:spacing w:before="180"/>
      <w:ind w:left="2693" w:hanging="2693"/>
    </w:pPr>
    <w:rPr>
      <w:b/>
    </w:rPr>
  </w:style>
  <w:style w:type="paragraph" w:styleId="Inhopg1">
    <w:name w:val="toc 1"/>
    <w:basedOn w:val="Standaard"/>
    <w:uiPriority w:val="99"/>
    <w:rsid w:val="00900FAE"/>
    <w:pPr>
      <w:keepLines/>
      <w:widowControl w:val="0"/>
      <w:tabs>
        <w:tab w:val="right" w:leader="dot" w:pos="9639"/>
      </w:tabs>
      <w:spacing w:before="120" w:after="0"/>
      <w:ind w:left="567" w:right="425" w:hanging="567"/>
    </w:pPr>
    <w:rPr>
      <w:noProof/>
      <w:sz w:val="22"/>
    </w:rPr>
  </w:style>
  <w:style w:type="paragraph" w:customStyle="1" w:styleId="EQ">
    <w:name w:val="EQ"/>
    <w:basedOn w:val="Standaard"/>
    <w:next w:val="Standaard"/>
    <w:uiPriority w:val="99"/>
    <w:rsid w:val="00900FAE"/>
    <w:pPr>
      <w:keepLines/>
      <w:tabs>
        <w:tab w:val="center" w:pos="4536"/>
        <w:tab w:val="right" w:pos="9072"/>
      </w:tabs>
    </w:pPr>
    <w:rPr>
      <w:noProof/>
    </w:rPr>
  </w:style>
  <w:style w:type="character" w:customStyle="1" w:styleId="ZGSM">
    <w:name w:val="ZGSM"/>
    <w:uiPriority w:val="99"/>
    <w:rsid w:val="00900FAE"/>
  </w:style>
  <w:style w:type="paragraph" w:styleId="Koptekst">
    <w:name w:val="header"/>
    <w:basedOn w:val="Standaard"/>
    <w:link w:val="KoptekstChar"/>
    <w:uiPriority w:val="99"/>
    <w:rsid w:val="00900FAE"/>
    <w:pPr>
      <w:widowControl w:val="0"/>
      <w:spacing w:after="0"/>
    </w:pPr>
    <w:rPr>
      <w:rFonts w:ascii="Arial" w:hAnsi="Arial"/>
      <w:b/>
      <w:noProof/>
      <w:sz w:val="18"/>
      <w:lang w:val="de-DE"/>
    </w:rPr>
  </w:style>
  <w:style w:type="character" w:customStyle="1" w:styleId="KoptekstChar">
    <w:name w:val="Koptekst Char"/>
    <w:basedOn w:val="Standaardalinea-lettertype"/>
    <w:link w:val="Koptekst"/>
    <w:uiPriority w:val="99"/>
    <w:locked/>
    <w:rsid w:val="00A301A6"/>
    <w:rPr>
      <w:rFonts w:ascii="Arial" w:hAnsi="Arial"/>
      <w:b/>
      <w:noProof/>
      <w:sz w:val="18"/>
      <w:lang w:eastAsia="en-US"/>
    </w:rPr>
  </w:style>
  <w:style w:type="paragraph" w:customStyle="1" w:styleId="ZD">
    <w:name w:val="ZD"/>
    <w:uiPriority w:val="99"/>
    <w:rsid w:val="00900FAE"/>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en-US"/>
    </w:rPr>
  </w:style>
  <w:style w:type="paragraph" w:styleId="Inhopg5">
    <w:name w:val="toc 5"/>
    <w:basedOn w:val="Inhopg4"/>
    <w:uiPriority w:val="99"/>
    <w:semiHidden/>
    <w:rsid w:val="00900FAE"/>
    <w:pPr>
      <w:ind w:left="1701" w:hanging="1701"/>
    </w:pPr>
  </w:style>
  <w:style w:type="paragraph" w:styleId="Inhopg4">
    <w:name w:val="toc 4"/>
    <w:basedOn w:val="Inhopg3"/>
    <w:uiPriority w:val="99"/>
    <w:semiHidden/>
    <w:rsid w:val="00900FAE"/>
    <w:pPr>
      <w:ind w:left="1418" w:hanging="1418"/>
    </w:pPr>
  </w:style>
  <w:style w:type="paragraph" w:styleId="Inhopg3">
    <w:name w:val="toc 3"/>
    <w:basedOn w:val="Inhopg2"/>
    <w:uiPriority w:val="99"/>
    <w:rsid w:val="00900FAE"/>
    <w:pPr>
      <w:ind w:left="1134" w:hanging="1134"/>
    </w:pPr>
  </w:style>
  <w:style w:type="paragraph" w:styleId="Inhopg2">
    <w:name w:val="toc 2"/>
    <w:basedOn w:val="Inhopg1"/>
    <w:uiPriority w:val="99"/>
    <w:rsid w:val="00900FAE"/>
    <w:pPr>
      <w:spacing w:before="0"/>
      <w:ind w:left="851" w:hanging="851"/>
    </w:pPr>
    <w:rPr>
      <w:sz w:val="20"/>
    </w:rPr>
  </w:style>
  <w:style w:type="paragraph" w:styleId="Index1">
    <w:name w:val="index 1"/>
    <w:basedOn w:val="Standaard"/>
    <w:uiPriority w:val="99"/>
    <w:semiHidden/>
    <w:rsid w:val="00900FAE"/>
    <w:pPr>
      <w:keepLines/>
    </w:pPr>
  </w:style>
  <w:style w:type="paragraph" w:styleId="Index2">
    <w:name w:val="index 2"/>
    <w:basedOn w:val="Index1"/>
    <w:uiPriority w:val="99"/>
    <w:semiHidden/>
    <w:rsid w:val="00900FAE"/>
    <w:pPr>
      <w:ind w:left="284"/>
    </w:pPr>
  </w:style>
  <w:style w:type="paragraph" w:customStyle="1" w:styleId="TT">
    <w:name w:val="TT"/>
    <w:basedOn w:val="Kop1"/>
    <w:next w:val="Standaard"/>
    <w:uiPriority w:val="99"/>
    <w:rsid w:val="00900FAE"/>
    <w:pPr>
      <w:outlineLvl w:val="9"/>
    </w:pPr>
  </w:style>
  <w:style w:type="paragraph" w:styleId="Voettekst">
    <w:name w:val="footer"/>
    <w:basedOn w:val="Koptekst"/>
    <w:link w:val="VoettekstChar"/>
    <w:uiPriority w:val="99"/>
    <w:rsid w:val="00900FAE"/>
    <w:pPr>
      <w:jc w:val="center"/>
    </w:pPr>
    <w:rPr>
      <w:i/>
    </w:rPr>
  </w:style>
  <w:style w:type="character" w:customStyle="1" w:styleId="VoettekstChar">
    <w:name w:val="Voettekst Char"/>
    <w:basedOn w:val="Standaardalinea-lettertype"/>
    <w:link w:val="Voettekst"/>
    <w:uiPriority w:val="99"/>
    <w:locked/>
    <w:rsid w:val="00A80DBD"/>
    <w:rPr>
      <w:rFonts w:ascii="Arial" w:hAnsi="Arial"/>
      <w:b/>
      <w:i/>
      <w:noProof/>
      <w:sz w:val="18"/>
      <w:lang w:eastAsia="en-US"/>
    </w:rPr>
  </w:style>
  <w:style w:type="character" w:styleId="Voetnootmarkering">
    <w:name w:val="footnote reference"/>
    <w:basedOn w:val="Standaardalinea-lettertype"/>
    <w:uiPriority w:val="99"/>
    <w:semiHidden/>
    <w:rsid w:val="00900FAE"/>
    <w:rPr>
      <w:rFonts w:cs="Times New Roman"/>
      <w:b/>
      <w:position w:val="6"/>
      <w:sz w:val="16"/>
    </w:rPr>
  </w:style>
  <w:style w:type="paragraph" w:styleId="Voetnoottekst">
    <w:name w:val="footnote text"/>
    <w:basedOn w:val="Standaard"/>
    <w:link w:val="VoetnoottekstChar"/>
    <w:uiPriority w:val="99"/>
    <w:semiHidden/>
    <w:rsid w:val="00900FAE"/>
    <w:pPr>
      <w:keepLines/>
      <w:ind w:left="454" w:hanging="454"/>
    </w:pPr>
    <w:rPr>
      <w:sz w:val="16"/>
    </w:rPr>
  </w:style>
  <w:style w:type="character" w:customStyle="1" w:styleId="VoetnoottekstChar">
    <w:name w:val="Voetnoottekst Char"/>
    <w:basedOn w:val="Standaardalinea-lettertype"/>
    <w:link w:val="Voetnoottekst"/>
    <w:uiPriority w:val="99"/>
    <w:semiHidden/>
    <w:rsid w:val="00395B5D"/>
    <w:rPr>
      <w:sz w:val="20"/>
      <w:szCs w:val="20"/>
      <w:lang w:val="en-GB" w:eastAsia="en-US"/>
    </w:rPr>
  </w:style>
  <w:style w:type="paragraph" w:customStyle="1" w:styleId="NF">
    <w:name w:val="NF"/>
    <w:basedOn w:val="NO"/>
    <w:uiPriority w:val="99"/>
    <w:rsid w:val="00900FAE"/>
    <w:pPr>
      <w:keepNext/>
      <w:spacing w:after="0"/>
    </w:pPr>
    <w:rPr>
      <w:rFonts w:ascii="Arial" w:hAnsi="Arial"/>
      <w:sz w:val="18"/>
    </w:rPr>
  </w:style>
  <w:style w:type="paragraph" w:customStyle="1" w:styleId="NO">
    <w:name w:val="NO"/>
    <w:basedOn w:val="Standaard"/>
    <w:link w:val="NOChar"/>
    <w:uiPriority w:val="99"/>
    <w:rsid w:val="00900FAE"/>
    <w:pPr>
      <w:keepLines/>
      <w:ind w:left="1135" w:hanging="851"/>
    </w:pPr>
    <w:rPr>
      <w:lang w:val="de-DE"/>
    </w:rPr>
  </w:style>
  <w:style w:type="paragraph" w:customStyle="1" w:styleId="PL">
    <w:name w:val="PL"/>
    <w:uiPriority w:val="99"/>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US"/>
    </w:rPr>
  </w:style>
  <w:style w:type="paragraph" w:customStyle="1" w:styleId="TAR">
    <w:name w:val="TAR"/>
    <w:basedOn w:val="TAL"/>
    <w:uiPriority w:val="99"/>
    <w:rsid w:val="00900FAE"/>
    <w:pPr>
      <w:jc w:val="right"/>
    </w:pPr>
  </w:style>
  <w:style w:type="paragraph" w:customStyle="1" w:styleId="TAL">
    <w:name w:val="TAL"/>
    <w:basedOn w:val="Standaard"/>
    <w:uiPriority w:val="99"/>
    <w:rsid w:val="00900FAE"/>
    <w:pPr>
      <w:keepNext/>
      <w:keepLines/>
      <w:spacing w:after="0"/>
    </w:pPr>
    <w:rPr>
      <w:rFonts w:ascii="Arial" w:hAnsi="Arial"/>
      <w:sz w:val="18"/>
    </w:rPr>
  </w:style>
  <w:style w:type="paragraph" w:styleId="Lijstnummering2">
    <w:name w:val="List Number 2"/>
    <w:basedOn w:val="Lijstnummering"/>
    <w:uiPriority w:val="99"/>
    <w:rsid w:val="00900FAE"/>
    <w:pPr>
      <w:ind w:left="851"/>
    </w:pPr>
  </w:style>
  <w:style w:type="paragraph" w:styleId="Lijstnummering">
    <w:name w:val="List Number"/>
    <w:basedOn w:val="Lijst"/>
    <w:uiPriority w:val="99"/>
    <w:rsid w:val="00900FAE"/>
  </w:style>
  <w:style w:type="paragraph" w:styleId="Lijst">
    <w:name w:val="List"/>
    <w:basedOn w:val="Standaard"/>
    <w:uiPriority w:val="99"/>
    <w:rsid w:val="00900FAE"/>
    <w:pPr>
      <w:ind w:left="568" w:hanging="284"/>
    </w:pPr>
  </w:style>
  <w:style w:type="paragraph" w:customStyle="1" w:styleId="TAH">
    <w:name w:val="TAH"/>
    <w:basedOn w:val="TAC"/>
    <w:uiPriority w:val="99"/>
    <w:rsid w:val="00900FAE"/>
    <w:rPr>
      <w:b/>
    </w:rPr>
  </w:style>
  <w:style w:type="paragraph" w:customStyle="1" w:styleId="TAC">
    <w:name w:val="TAC"/>
    <w:basedOn w:val="TAL"/>
    <w:uiPriority w:val="99"/>
    <w:rsid w:val="00900FAE"/>
    <w:pPr>
      <w:jc w:val="center"/>
    </w:pPr>
  </w:style>
  <w:style w:type="paragraph" w:customStyle="1" w:styleId="LD">
    <w:name w:val="LD"/>
    <w:uiPriority w:val="99"/>
    <w:rsid w:val="00900FAE"/>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en-US"/>
    </w:rPr>
  </w:style>
  <w:style w:type="paragraph" w:customStyle="1" w:styleId="EX">
    <w:name w:val="EX"/>
    <w:basedOn w:val="Standaard"/>
    <w:uiPriority w:val="99"/>
    <w:rsid w:val="00900FAE"/>
    <w:pPr>
      <w:keepLines/>
      <w:ind w:left="1702" w:hanging="1418"/>
    </w:pPr>
  </w:style>
  <w:style w:type="paragraph" w:customStyle="1" w:styleId="FP">
    <w:name w:val="FP"/>
    <w:basedOn w:val="Standaard"/>
    <w:uiPriority w:val="99"/>
    <w:rsid w:val="00900FAE"/>
    <w:pPr>
      <w:spacing w:after="0"/>
    </w:pPr>
  </w:style>
  <w:style w:type="paragraph" w:customStyle="1" w:styleId="NW">
    <w:name w:val="NW"/>
    <w:basedOn w:val="NO"/>
    <w:uiPriority w:val="99"/>
    <w:rsid w:val="00900FAE"/>
    <w:pPr>
      <w:spacing w:after="0"/>
    </w:pPr>
  </w:style>
  <w:style w:type="paragraph" w:customStyle="1" w:styleId="EW">
    <w:name w:val="EW"/>
    <w:basedOn w:val="EX"/>
    <w:uiPriority w:val="99"/>
    <w:rsid w:val="00900FAE"/>
    <w:pPr>
      <w:spacing w:after="0"/>
    </w:pPr>
  </w:style>
  <w:style w:type="paragraph" w:customStyle="1" w:styleId="B10">
    <w:name w:val="B1"/>
    <w:basedOn w:val="Lijst"/>
    <w:uiPriority w:val="99"/>
    <w:rsid w:val="00900FAE"/>
    <w:pPr>
      <w:ind w:left="738" w:hanging="454"/>
    </w:pPr>
  </w:style>
  <w:style w:type="paragraph" w:styleId="Inhopg6">
    <w:name w:val="toc 6"/>
    <w:basedOn w:val="Inhopg5"/>
    <w:next w:val="Standaard"/>
    <w:uiPriority w:val="99"/>
    <w:semiHidden/>
    <w:rsid w:val="00900FAE"/>
    <w:pPr>
      <w:ind w:left="1985" w:hanging="1985"/>
    </w:pPr>
  </w:style>
  <w:style w:type="paragraph" w:styleId="Inhopg7">
    <w:name w:val="toc 7"/>
    <w:basedOn w:val="Inhopg6"/>
    <w:next w:val="Standaard"/>
    <w:uiPriority w:val="99"/>
    <w:semiHidden/>
    <w:rsid w:val="00900FAE"/>
    <w:pPr>
      <w:ind w:left="2268" w:hanging="2268"/>
    </w:pPr>
  </w:style>
  <w:style w:type="paragraph" w:styleId="Lijstopsomteken2">
    <w:name w:val="List Bullet 2"/>
    <w:basedOn w:val="Lijstopsomteken"/>
    <w:uiPriority w:val="99"/>
    <w:rsid w:val="00900FAE"/>
    <w:pPr>
      <w:ind w:left="851"/>
    </w:pPr>
  </w:style>
  <w:style w:type="paragraph" w:styleId="Lijstopsomteken">
    <w:name w:val="List Bullet"/>
    <w:basedOn w:val="Lijst"/>
    <w:uiPriority w:val="99"/>
    <w:rsid w:val="00900FAE"/>
  </w:style>
  <w:style w:type="paragraph" w:customStyle="1" w:styleId="EditorsNote">
    <w:name w:val="Editor's Note"/>
    <w:basedOn w:val="NO"/>
    <w:uiPriority w:val="99"/>
    <w:rsid w:val="00900FAE"/>
    <w:rPr>
      <w:color w:val="FF0000"/>
    </w:rPr>
  </w:style>
  <w:style w:type="paragraph" w:customStyle="1" w:styleId="TH">
    <w:name w:val="TH"/>
    <w:basedOn w:val="FL"/>
    <w:next w:val="FL"/>
    <w:uiPriority w:val="99"/>
    <w:rsid w:val="00900FAE"/>
  </w:style>
  <w:style w:type="paragraph" w:customStyle="1" w:styleId="ZA">
    <w:name w:val="ZA"/>
    <w:uiPriority w:val="99"/>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en-US"/>
    </w:rPr>
  </w:style>
  <w:style w:type="paragraph" w:customStyle="1" w:styleId="ZB">
    <w:name w:val="ZB"/>
    <w:uiPriority w:val="99"/>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en-US"/>
    </w:rPr>
  </w:style>
  <w:style w:type="paragraph" w:customStyle="1" w:styleId="ZT">
    <w:name w:val="ZT"/>
    <w:uiPriority w:val="99"/>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szCs w:val="20"/>
      <w:lang w:val="en-GB" w:eastAsia="en-US"/>
    </w:rPr>
  </w:style>
  <w:style w:type="paragraph" w:customStyle="1" w:styleId="ZU">
    <w:name w:val="ZU"/>
    <w:uiPriority w:val="99"/>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en-US"/>
    </w:rPr>
  </w:style>
  <w:style w:type="paragraph" w:customStyle="1" w:styleId="TAN">
    <w:name w:val="TAN"/>
    <w:basedOn w:val="TAL"/>
    <w:uiPriority w:val="99"/>
    <w:rsid w:val="00900FAE"/>
    <w:pPr>
      <w:ind w:left="851" w:hanging="851"/>
    </w:pPr>
  </w:style>
  <w:style w:type="paragraph" w:customStyle="1" w:styleId="ZH">
    <w:name w:val="ZH"/>
    <w:uiPriority w:val="99"/>
    <w:rsid w:val="00900FAE"/>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en-US"/>
    </w:rPr>
  </w:style>
  <w:style w:type="paragraph" w:customStyle="1" w:styleId="TF">
    <w:name w:val="TF"/>
    <w:basedOn w:val="FL"/>
    <w:uiPriority w:val="99"/>
    <w:rsid w:val="00900FAE"/>
    <w:pPr>
      <w:keepNext w:val="0"/>
      <w:spacing w:before="0" w:after="240"/>
    </w:pPr>
  </w:style>
  <w:style w:type="paragraph" w:customStyle="1" w:styleId="ZG">
    <w:name w:val="ZG"/>
    <w:uiPriority w:val="99"/>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en-US"/>
    </w:rPr>
  </w:style>
  <w:style w:type="paragraph" w:styleId="Lijstopsomteken3">
    <w:name w:val="List Bullet 3"/>
    <w:basedOn w:val="Lijstopsomteken2"/>
    <w:uiPriority w:val="99"/>
    <w:rsid w:val="00900FAE"/>
    <w:pPr>
      <w:ind w:left="1135"/>
    </w:pPr>
  </w:style>
  <w:style w:type="paragraph" w:styleId="Lijst2">
    <w:name w:val="List 2"/>
    <w:basedOn w:val="Lijst"/>
    <w:uiPriority w:val="99"/>
    <w:rsid w:val="00900FAE"/>
    <w:pPr>
      <w:ind w:left="851"/>
    </w:pPr>
  </w:style>
  <w:style w:type="paragraph" w:styleId="Lijst3">
    <w:name w:val="List 3"/>
    <w:basedOn w:val="Lijst2"/>
    <w:uiPriority w:val="99"/>
    <w:rsid w:val="00900FAE"/>
    <w:pPr>
      <w:ind w:left="1135"/>
    </w:pPr>
  </w:style>
  <w:style w:type="paragraph" w:styleId="Lijst4">
    <w:name w:val="List 4"/>
    <w:basedOn w:val="Lijst3"/>
    <w:uiPriority w:val="99"/>
    <w:rsid w:val="00900FAE"/>
    <w:pPr>
      <w:ind w:left="1418"/>
    </w:pPr>
  </w:style>
  <w:style w:type="paragraph" w:styleId="Lijst5">
    <w:name w:val="List 5"/>
    <w:basedOn w:val="Lijst4"/>
    <w:uiPriority w:val="99"/>
    <w:rsid w:val="00900FAE"/>
    <w:pPr>
      <w:ind w:left="1702"/>
    </w:pPr>
  </w:style>
  <w:style w:type="paragraph" w:styleId="Lijstopsomteken4">
    <w:name w:val="List Bullet 4"/>
    <w:basedOn w:val="Lijstopsomteken3"/>
    <w:uiPriority w:val="99"/>
    <w:rsid w:val="00900FAE"/>
    <w:pPr>
      <w:ind w:left="1418"/>
    </w:pPr>
  </w:style>
  <w:style w:type="paragraph" w:styleId="Lijstopsomteken5">
    <w:name w:val="List Bullet 5"/>
    <w:basedOn w:val="Lijstopsomteken4"/>
    <w:uiPriority w:val="99"/>
    <w:rsid w:val="00900FAE"/>
    <w:pPr>
      <w:ind w:left="1702"/>
    </w:pPr>
  </w:style>
  <w:style w:type="paragraph" w:customStyle="1" w:styleId="B20">
    <w:name w:val="B2"/>
    <w:basedOn w:val="Lijst2"/>
    <w:uiPriority w:val="99"/>
    <w:rsid w:val="00900FAE"/>
    <w:pPr>
      <w:ind w:left="1191" w:hanging="454"/>
    </w:pPr>
  </w:style>
  <w:style w:type="paragraph" w:customStyle="1" w:styleId="B30">
    <w:name w:val="B3"/>
    <w:basedOn w:val="Lijst3"/>
    <w:uiPriority w:val="99"/>
    <w:rsid w:val="00900FAE"/>
    <w:pPr>
      <w:ind w:left="1645" w:hanging="454"/>
    </w:pPr>
  </w:style>
  <w:style w:type="paragraph" w:customStyle="1" w:styleId="B4">
    <w:name w:val="B4"/>
    <w:basedOn w:val="Lijst4"/>
    <w:uiPriority w:val="99"/>
    <w:rsid w:val="00900FAE"/>
    <w:pPr>
      <w:ind w:left="2098" w:hanging="454"/>
    </w:pPr>
  </w:style>
  <w:style w:type="paragraph" w:customStyle="1" w:styleId="B5">
    <w:name w:val="B5"/>
    <w:basedOn w:val="Lijst5"/>
    <w:uiPriority w:val="99"/>
    <w:rsid w:val="00900FAE"/>
    <w:pPr>
      <w:ind w:left="2552" w:hanging="454"/>
    </w:pPr>
  </w:style>
  <w:style w:type="paragraph" w:customStyle="1" w:styleId="ZTD">
    <w:name w:val="ZTD"/>
    <w:basedOn w:val="ZB"/>
    <w:uiPriority w:val="99"/>
    <w:rsid w:val="00900FAE"/>
    <w:pPr>
      <w:framePr w:hRule="auto" w:wrap="notBeside" w:y="852"/>
    </w:pPr>
    <w:rPr>
      <w:i w:val="0"/>
      <w:sz w:val="40"/>
    </w:rPr>
  </w:style>
  <w:style w:type="paragraph" w:customStyle="1" w:styleId="ZV">
    <w:name w:val="ZV"/>
    <w:basedOn w:val="ZU"/>
    <w:uiPriority w:val="99"/>
    <w:rsid w:val="00900FAE"/>
    <w:pPr>
      <w:framePr w:wrap="notBeside" w:y="16161"/>
    </w:pPr>
  </w:style>
  <w:style w:type="paragraph" w:styleId="Indexkop">
    <w:name w:val="index heading"/>
    <w:basedOn w:val="Standaard"/>
    <w:next w:val="Standaard"/>
    <w:uiPriority w:val="99"/>
    <w:semiHidden/>
    <w:rsid w:val="009C157B"/>
    <w:pPr>
      <w:pBdr>
        <w:top w:val="single" w:sz="12" w:space="0" w:color="auto"/>
      </w:pBdr>
      <w:spacing w:before="360" w:after="240"/>
    </w:pPr>
    <w:rPr>
      <w:b/>
      <w:i/>
      <w:sz w:val="26"/>
    </w:rPr>
  </w:style>
  <w:style w:type="character" w:customStyle="1" w:styleId="Guidance">
    <w:name w:val="Guidance"/>
    <w:uiPriority w:val="99"/>
    <w:rsid w:val="00A301A6"/>
    <w:rPr>
      <w:rFonts w:ascii="Arial" w:hAnsi="Arial"/>
      <w:i/>
      <w:noProof/>
      <w:color w:val="76923C"/>
      <w:sz w:val="18"/>
      <w:lang w:val="en-US"/>
    </w:rPr>
  </w:style>
  <w:style w:type="character" w:styleId="Hyperlink">
    <w:name w:val="Hyperlink"/>
    <w:basedOn w:val="Standaardalinea-lettertype"/>
    <w:uiPriority w:val="99"/>
    <w:rsid w:val="009C157B"/>
    <w:rPr>
      <w:rFonts w:cs="Times New Roman"/>
      <w:color w:val="0000FF"/>
      <w:u w:val="single"/>
    </w:rPr>
  </w:style>
  <w:style w:type="character" w:styleId="GevolgdeHyperlink">
    <w:name w:val="FollowedHyperlink"/>
    <w:basedOn w:val="Standaardalinea-lettertype"/>
    <w:uiPriority w:val="99"/>
    <w:rsid w:val="009C157B"/>
    <w:rPr>
      <w:rFonts w:cs="Times New Roman"/>
      <w:color w:val="800080"/>
      <w:u w:val="single"/>
    </w:rPr>
  </w:style>
  <w:style w:type="paragraph" w:customStyle="1" w:styleId="B3">
    <w:name w:val="B3+"/>
    <w:basedOn w:val="B30"/>
    <w:uiPriority w:val="99"/>
    <w:rsid w:val="00900FAE"/>
    <w:pPr>
      <w:numPr>
        <w:numId w:val="23"/>
      </w:numPr>
      <w:tabs>
        <w:tab w:val="left" w:pos="1134"/>
      </w:tabs>
    </w:pPr>
  </w:style>
  <w:style w:type="paragraph" w:customStyle="1" w:styleId="B1">
    <w:name w:val="B1+"/>
    <w:basedOn w:val="B10"/>
    <w:uiPriority w:val="99"/>
    <w:rsid w:val="00900FAE"/>
    <w:pPr>
      <w:numPr>
        <w:numId w:val="21"/>
      </w:numPr>
    </w:pPr>
  </w:style>
  <w:style w:type="paragraph" w:customStyle="1" w:styleId="B2">
    <w:name w:val="B2+"/>
    <w:basedOn w:val="B20"/>
    <w:uiPriority w:val="99"/>
    <w:rsid w:val="00900FAE"/>
    <w:pPr>
      <w:numPr>
        <w:numId w:val="22"/>
      </w:numPr>
    </w:pPr>
  </w:style>
  <w:style w:type="paragraph" w:customStyle="1" w:styleId="BL">
    <w:name w:val="BL"/>
    <w:basedOn w:val="Standaard"/>
    <w:uiPriority w:val="99"/>
    <w:rsid w:val="00900FAE"/>
    <w:pPr>
      <w:numPr>
        <w:numId w:val="25"/>
      </w:numPr>
      <w:tabs>
        <w:tab w:val="left" w:pos="851"/>
      </w:tabs>
    </w:pPr>
  </w:style>
  <w:style w:type="paragraph" w:customStyle="1" w:styleId="BN">
    <w:name w:val="BN"/>
    <w:basedOn w:val="Standaard"/>
    <w:uiPriority w:val="99"/>
    <w:rsid w:val="00900FAE"/>
    <w:pPr>
      <w:numPr>
        <w:numId w:val="24"/>
      </w:numPr>
    </w:pPr>
  </w:style>
  <w:style w:type="paragraph" w:styleId="Plattetekst">
    <w:name w:val="Body Text"/>
    <w:basedOn w:val="Standaard"/>
    <w:link w:val="PlattetekstChar"/>
    <w:uiPriority w:val="99"/>
    <w:rsid w:val="009C157B"/>
    <w:pPr>
      <w:keepNext/>
      <w:spacing w:after="140"/>
    </w:pPr>
  </w:style>
  <w:style w:type="character" w:customStyle="1" w:styleId="PlattetekstChar">
    <w:name w:val="Platte tekst Char"/>
    <w:basedOn w:val="Standaardalinea-lettertype"/>
    <w:link w:val="Plattetekst"/>
    <w:uiPriority w:val="99"/>
    <w:semiHidden/>
    <w:rsid w:val="00395B5D"/>
    <w:rPr>
      <w:sz w:val="20"/>
      <w:szCs w:val="20"/>
      <w:lang w:val="en-GB" w:eastAsia="en-US"/>
    </w:rPr>
  </w:style>
  <w:style w:type="paragraph" w:styleId="Bloktekst">
    <w:name w:val="Block Text"/>
    <w:basedOn w:val="Standaard"/>
    <w:uiPriority w:val="99"/>
    <w:rsid w:val="009C157B"/>
    <w:pPr>
      <w:spacing w:after="120"/>
      <w:ind w:left="1440" w:right="1440"/>
    </w:pPr>
  </w:style>
  <w:style w:type="paragraph" w:styleId="Plattetekst2">
    <w:name w:val="Body Text 2"/>
    <w:basedOn w:val="Standaard"/>
    <w:link w:val="Plattetekst2Char"/>
    <w:uiPriority w:val="99"/>
    <w:rsid w:val="009C157B"/>
    <w:pPr>
      <w:spacing w:after="120" w:line="480" w:lineRule="auto"/>
    </w:pPr>
  </w:style>
  <w:style w:type="character" w:customStyle="1" w:styleId="Plattetekst2Char">
    <w:name w:val="Platte tekst 2 Char"/>
    <w:basedOn w:val="Standaardalinea-lettertype"/>
    <w:link w:val="Plattetekst2"/>
    <w:uiPriority w:val="99"/>
    <w:semiHidden/>
    <w:rsid w:val="00395B5D"/>
    <w:rPr>
      <w:sz w:val="20"/>
      <w:szCs w:val="20"/>
      <w:lang w:val="en-GB" w:eastAsia="en-US"/>
    </w:rPr>
  </w:style>
  <w:style w:type="paragraph" w:styleId="Plattetekst3">
    <w:name w:val="Body Text 3"/>
    <w:basedOn w:val="Standaard"/>
    <w:link w:val="Plattetekst3Char"/>
    <w:uiPriority w:val="99"/>
    <w:rsid w:val="009C157B"/>
    <w:pPr>
      <w:spacing w:after="120"/>
    </w:pPr>
    <w:rPr>
      <w:sz w:val="16"/>
      <w:szCs w:val="16"/>
    </w:rPr>
  </w:style>
  <w:style w:type="character" w:customStyle="1" w:styleId="Plattetekst3Char">
    <w:name w:val="Platte tekst 3 Char"/>
    <w:basedOn w:val="Standaardalinea-lettertype"/>
    <w:link w:val="Plattetekst3"/>
    <w:uiPriority w:val="99"/>
    <w:semiHidden/>
    <w:rsid w:val="00395B5D"/>
    <w:rPr>
      <w:sz w:val="16"/>
      <w:szCs w:val="16"/>
      <w:lang w:val="en-GB" w:eastAsia="en-US"/>
    </w:rPr>
  </w:style>
  <w:style w:type="paragraph" w:styleId="Platteteksteersteinspringing">
    <w:name w:val="Body Text First Indent"/>
    <w:basedOn w:val="Plattetekst"/>
    <w:link w:val="PlatteteksteersteinspringingChar"/>
    <w:uiPriority w:val="99"/>
    <w:rsid w:val="009C157B"/>
    <w:pPr>
      <w:keepNext w:val="0"/>
      <w:spacing w:after="120"/>
      <w:ind w:firstLine="210"/>
    </w:pPr>
  </w:style>
  <w:style w:type="character" w:customStyle="1" w:styleId="PlatteteksteersteinspringingChar">
    <w:name w:val="Platte tekst eerste inspringing Char"/>
    <w:basedOn w:val="PlattetekstChar"/>
    <w:link w:val="Platteteksteersteinspringing"/>
    <w:uiPriority w:val="99"/>
    <w:semiHidden/>
    <w:rsid w:val="00395B5D"/>
    <w:rPr>
      <w:sz w:val="20"/>
      <w:szCs w:val="20"/>
      <w:lang w:val="en-GB" w:eastAsia="en-US"/>
    </w:rPr>
  </w:style>
  <w:style w:type="paragraph" w:styleId="Plattetekstinspringen">
    <w:name w:val="Body Text Indent"/>
    <w:basedOn w:val="Standaard"/>
    <w:link w:val="PlattetekstinspringenChar"/>
    <w:uiPriority w:val="99"/>
    <w:rsid w:val="009C157B"/>
    <w:pPr>
      <w:spacing w:after="120"/>
      <w:ind w:left="283"/>
    </w:pPr>
  </w:style>
  <w:style w:type="character" w:customStyle="1" w:styleId="PlattetekstinspringenChar">
    <w:name w:val="Platte tekst inspringen Char"/>
    <w:basedOn w:val="Standaardalinea-lettertype"/>
    <w:link w:val="Plattetekstinspringen"/>
    <w:uiPriority w:val="99"/>
    <w:semiHidden/>
    <w:rsid w:val="00395B5D"/>
    <w:rPr>
      <w:sz w:val="20"/>
      <w:szCs w:val="20"/>
      <w:lang w:val="en-GB" w:eastAsia="en-US"/>
    </w:rPr>
  </w:style>
  <w:style w:type="paragraph" w:styleId="Platteteksteersteinspringing2">
    <w:name w:val="Body Text First Indent 2"/>
    <w:basedOn w:val="Plattetekstinspringen"/>
    <w:link w:val="Platteteksteersteinspringing2Char"/>
    <w:uiPriority w:val="99"/>
    <w:rsid w:val="009C157B"/>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95B5D"/>
    <w:rPr>
      <w:sz w:val="20"/>
      <w:szCs w:val="20"/>
      <w:lang w:val="en-GB" w:eastAsia="en-US"/>
    </w:rPr>
  </w:style>
  <w:style w:type="paragraph" w:styleId="Plattetekstinspringen2">
    <w:name w:val="Body Text Indent 2"/>
    <w:basedOn w:val="Standaard"/>
    <w:link w:val="Plattetekstinspringen2Char"/>
    <w:uiPriority w:val="99"/>
    <w:rsid w:val="009C157B"/>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395B5D"/>
    <w:rPr>
      <w:sz w:val="20"/>
      <w:szCs w:val="20"/>
      <w:lang w:val="en-GB" w:eastAsia="en-US"/>
    </w:rPr>
  </w:style>
  <w:style w:type="paragraph" w:styleId="Plattetekstinspringen3">
    <w:name w:val="Body Text Indent 3"/>
    <w:basedOn w:val="Standaard"/>
    <w:link w:val="Plattetekstinspringen3Char"/>
    <w:uiPriority w:val="99"/>
    <w:rsid w:val="009C157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395B5D"/>
    <w:rPr>
      <w:sz w:val="16"/>
      <w:szCs w:val="16"/>
      <w:lang w:val="en-GB" w:eastAsia="en-US"/>
    </w:rPr>
  </w:style>
  <w:style w:type="paragraph" w:styleId="Bijschrift">
    <w:name w:val="caption"/>
    <w:basedOn w:val="Standaard"/>
    <w:next w:val="Standaard"/>
    <w:uiPriority w:val="99"/>
    <w:qFormat/>
    <w:rsid w:val="009C157B"/>
    <w:pPr>
      <w:spacing w:before="120" w:after="120"/>
    </w:pPr>
    <w:rPr>
      <w:b/>
      <w:bCs/>
    </w:rPr>
  </w:style>
  <w:style w:type="paragraph" w:styleId="Afsluiting">
    <w:name w:val="Closing"/>
    <w:basedOn w:val="Standaard"/>
    <w:link w:val="AfsluitingChar"/>
    <w:uiPriority w:val="99"/>
    <w:rsid w:val="009C157B"/>
    <w:pPr>
      <w:ind w:left="4252"/>
    </w:pPr>
  </w:style>
  <w:style w:type="character" w:customStyle="1" w:styleId="AfsluitingChar">
    <w:name w:val="Afsluiting Char"/>
    <w:basedOn w:val="Standaardalinea-lettertype"/>
    <w:link w:val="Afsluiting"/>
    <w:uiPriority w:val="99"/>
    <w:semiHidden/>
    <w:rsid w:val="00395B5D"/>
    <w:rPr>
      <w:sz w:val="20"/>
      <w:szCs w:val="20"/>
      <w:lang w:val="en-GB" w:eastAsia="en-US"/>
    </w:rPr>
  </w:style>
  <w:style w:type="character" w:styleId="Verwijzingopmerking">
    <w:name w:val="annotation reference"/>
    <w:basedOn w:val="Standaardalinea-lettertype"/>
    <w:uiPriority w:val="99"/>
    <w:semiHidden/>
    <w:rsid w:val="009C157B"/>
    <w:rPr>
      <w:rFonts w:cs="Times New Roman"/>
      <w:sz w:val="16"/>
    </w:rPr>
  </w:style>
  <w:style w:type="paragraph" w:styleId="Tekstopmerking">
    <w:name w:val="annotation text"/>
    <w:basedOn w:val="Standaard"/>
    <w:link w:val="TekstopmerkingChar"/>
    <w:uiPriority w:val="99"/>
    <w:semiHidden/>
    <w:rsid w:val="009C157B"/>
  </w:style>
  <w:style w:type="character" w:customStyle="1" w:styleId="TekstopmerkingChar">
    <w:name w:val="Tekst opmerking Char"/>
    <w:basedOn w:val="Standaardalinea-lettertype"/>
    <w:link w:val="Tekstopmerking"/>
    <w:uiPriority w:val="99"/>
    <w:semiHidden/>
    <w:locked/>
    <w:rsid w:val="00957D28"/>
    <w:rPr>
      <w:rFonts w:cs="Times New Roman"/>
      <w:lang w:eastAsia="en-US"/>
    </w:rPr>
  </w:style>
  <w:style w:type="paragraph" w:styleId="Datum">
    <w:name w:val="Date"/>
    <w:basedOn w:val="Standaard"/>
    <w:next w:val="Standaard"/>
    <w:link w:val="DatumChar"/>
    <w:uiPriority w:val="99"/>
    <w:rsid w:val="009C157B"/>
  </w:style>
  <w:style w:type="character" w:customStyle="1" w:styleId="DatumChar">
    <w:name w:val="Datum Char"/>
    <w:basedOn w:val="Standaardalinea-lettertype"/>
    <w:link w:val="Datum"/>
    <w:uiPriority w:val="99"/>
    <w:semiHidden/>
    <w:rsid w:val="00395B5D"/>
    <w:rPr>
      <w:sz w:val="20"/>
      <w:szCs w:val="20"/>
      <w:lang w:val="en-GB" w:eastAsia="en-US"/>
    </w:rPr>
  </w:style>
  <w:style w:type="paragraph" w:styleId="Documentstructuur">
    <w:name w:val="Document Map"/>
    <w:basedOn w:val="Standaard"/>
    <w:link w:val="DocumentstructuurChar"/>
    <w:uiPriority w:val="99"/>
    <w:semiHidden/>
    <w:rsid w:val="009C157B"/>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rsid w:val="00395B5D"/>
    <w:rPr>
      <w:sz w:val="0"/>
      <w:szCs w:val="0"/>
      <w:lang w:val="en-GB" w:eastAsia="en-US"/>
    </w:rPr>
  </w:style>
  <w:style w:type="paragraph" w:styleId="E-mailhandtekening">
    <w:name w:val="E-mail Signature"/>
    <w:basedOn w:val="Standaard"/>
    <w:link w:val="E-mailhandtekeningChar"/>
    <w:uiPriority w:val="99"/>
    <w:rsid w:val="009C157B"/>
  </w:style>
  <w:style w:type="character" w:customStyle="1" w:styleId="E-mailhandtekeningChar">
    <w:name w:val="E-mailhandtekening Char"/>
    <w:basedOn w:val="Standaardalinea-lettertype"/>
    <w:link w:val="E-mailhandtekening"/>
    <w:uiPriority w:val="99"/>
    <w:semiHidden/>
    <w:rsid w:val="00395B5D"/>
    <w:rPr>
      <w:sz w:val="20"/>
      <w:szCs w:val="20"/>
      <w:lang w:val="en-GB" w:eastAsia="en-US"/>
    </w:rPr>
  </w:style>
  <w:style w:type="character" w:styleId="Nadruk">
    <w:name w:val="Emphasis"/>
    <w:basedOn w:val="Standaardalinea-lettertype"/>
    <w:uiPriority w:val="99"/>
    <w:qFormat/>
    <w:rsid w:val="009C157B"/>
    <w:rPr>
      <w:rFonts w:cs="Times New Roman"/>
      <w:i/>
    </w:rPr>
  </w:style>
  <w:style w:type="character" w:styleId="Eindnootmarkering">
    <w:name w:val="endnote reference"/>
    <w:basedOn w:val="Standaardalinea-lettertype"/>
    <w:uiPriority w:val="99"/>
    <w:semiHidden/>
    <w:rsid w:val="009C157B"/>
    <w:rPr>
      <w:rFonts w:cs="Times New Roman"/>
      <w:vertAlign w:val="superscript"/>
    </w:rPr>
  </w:style>
  <w:style w:type="paragraph" w:styleId="Eindnoottekst">
    <w:name w:val="endnote text"/>
    <w:basedOn w:val="Standaard"/>
    <w:link w:val="EindnoottekstChar"/>
    <w:uiPriority w:val="99"/>
    <w:semiHidden/>
    <w:rsid w:val="009C157B"/>
  </w:style>
  <w:style w:type="character" w:customStyle="1" w:styleId="EindnoottekstChar">
    <w:name w:val="Eindnoottekst Char"/>
    <w:basedOn w:val="Standaardalinea-lettertype"/>
    <w:link w:val="Eindnoottekst"/>
    <w:uiPriority w:val="99"/>
    <w:semiHidden/>
    <w:rsid w:val="00395B5D"/>
    <w:rPr>
      <w:sz w:val="20"/>
      <w:szCs w:val="20"/>
      <w:lang w:val="en-GB" w:eastAsia="en-US"/>
    </w:rPr>
  </w:style>
  <w:style w:type="paragraph" w:styleId="Adresenvelop">
    <w:name w:val="envelope address"/>
    <w:basedOn w:val="Standaard"/>
    <w:uiPriority w:val="99"/>
    <w:rsid w:val="009C157B"/>
    <w:pPr>
      <w:framePr w:w="7920" w:h="1980" w:hRule="exact" w:hSpace="180" w:wrap="auto" w:hAnchor="page" w:xAlign="center" w:yAlign="bottom"/>
      <w:ind w:left="2880"/>
    </w:pPr>
    <w:rPr>
      <w:rFonts w:ascii="Arial" w:hAnsi="Arial" w:cs="Arial"/>
      <w:sz w:val="24"/>
      <w:szCs w:val="24"/>
    </w:rPr>
  </w:style>
  <w:style w:type="paragraph" w:styleId="Afzender">
    <w:name w:val="envelope return"/>
    <w:basedOn w:val="Standaard"/>
    <w:uiPriority w:val="99"/>
    <w:rsid w:val="009C157B"/>
    <w:rPr>
      <w:rFonts w:ascii="Arial" w:hAnsi="Arial" w:cs="Arial"/>
    </w:rPr>
  </w:style>
  <w:style w:type="character" w:styleId="HTML-acroniem">
    <w:name w:val="HTML Acronym"/>
    <w:basedOn w:val="Standaardalinea-lettertype"/>
    <w:uiPriority w:val="99"/>
    <w:rsid w:val="009C157B"/>
    <w:rPr>
      <w:rFonts w:cs="Times New Roman"/>
    </w:rPr>
  </w:style>
  <w:style w:type="paragraph" w:styleId="HTML-adres">
    <w:name w:val="HTML Address"/>
    <w:basedOn w:val="Standaard"/>
    <w:link w:val="HTML-adresChar"/>
    <w:uiPriority w:val="99"/>
    <w:rsid w:val="009C157B"/>
    <w:rPr>
      <w:i/>
      <w:iCs/>
    </w:rPr>
  </w:style>
  <w:style w:type="character" w:customStyle="1" w:styleId="HTML-adresChar">
    <w:name w:val="HTML-adres Char"/>
    <w:basedOn w:val="Standaardalinea-lettertype"/>
    <w:link w:val="HTML-adres"/>
    <w:uiPriority w:val="99"/>
    <w:semiHidden/>
    <w:rsid w:val="00395B5D"/>
    <w:rPr>
      <w:i/>
      <w:iCs/>
      <w:sz w:val="20"/>
      <w:szCs w:val="20"/>
      <w:lang w:val="en-GB" w:eastAsia="en-US"/>
    </w:rPr>
  </w:style>
  <w:style w:type="character" w:styleId="HTML-citaat">
    <w:name w:val="HTML Cite"/>
    <w:basedOn w:val="Standaardalinea-lettertype"/>
    <w:uiPriority w:val="99"/>
    <w:rsid w:val="009C157B"/>
    <w:rPr>
      <w:rFonts w:cs="Times New Roman"/>
      <w:i/>
    </w:rPr>
  </w:style>
  <w:style w:type="character" w:styleId="HTMLCode">
    <w:name w:val="HTML Code"/>
    <w:basedOn w:val="Standaardalinea-lettertype"/>
    <w:uiPriority w:val="99"/>
    <w:rsid w:val="009C157B"/>
    <w:rPr>
      <w:rFonts w:ascii="Courier New" w:hAnsi="Courier New" w:cs="Times New Roman"/>
      <w:sz w:val="20"/>
    </w:rPr>
  </w:style>
  <w:style w:type="character" w:styleId="HTMLDefinition">
    <w:name w:val="HTML Definition"/>
    <w:basedOn w:val="Standaardalinea-lettertype"/>
    <w:uiPriority w:val="99"/>
    <w:rsid w:val="009C157B"/>
    <w:rPr>
      <w:rFonts w:cs="Times New Roman"/>
      <w:i/>
    </w:rPr>
  </w:style>
  <w:style w:type="character" w:styleId="HTML-toetsenbord">
    <w:name w:val="HTML Keyboard"/>
    <w:basedOn w:val="Standaardalinea-lettertype"/>
    <w:uiPriority w:val="99"/>
    <w:rsid w:val="009C157B"/>
    <w:rPr>
      <w:rFonts w:ascii="Courier New" w:hAnsi="Courier New" w:cs="Times New Roman"/>
      <w:sz w:val="20"/>
    </w:rPr>
  </w:style>
  <w:style w:type="paragraph" w:styleId="HTML-voorafopgemaakt">
    <w:name w:val="HTML Preformatted"/>
    <w:basedOn w:val="Standaard"/>
    <w:link w:val="HTML-voorafopgemaaktChar"/>
    <w:uiPriority w:val="99"/>
    <w:rsid w:val="009C157B"/>
    <w:rPr>
      <w:rFonts w:ascii="Courier New" w:hAnsi="Courier New" w:cs="Courier New"/>
    </w:rPr>
  </w:style>
  <w:style w:type="character" w:customStyle="1" w:styleId="HTML-voorafopgemaaktChar">
    <w:name w:val="HTML - vooraf opgemaakt Char"/>
    <w:basedOn w:val="Standaardalinea-lettertype"/>
    <w:link w:val="HTML-voorafopgemaakt"/>
    <w:uiPriority w:val="99"/>
    <w:semiHidden/>
    <w:rsid w:val="00395B5D"/>
    <w:rPr>
      <w:rFonts w:ascii="Courier New" w:hAnsi="Courier New" w:cs="Courier New"/>
      <w:sz w:val="20"/>
      <w:szCs w:val="20"/>
      <w:lang w:val="en-GB" w:eastAsia="en-US"/>
    </w:rPr>
  </w:style>
  <w:style w:type="character" w:styleId="HTML-voorbeeld">
    <w:name w:val="HTML Sample"/>
    <w:basedOn w:val="Standaardalinea-lettertype"/>
    <w:uiPriority w:val="99"/>
    <w:rsid w:val="009C157B"/>
    <w:rPr>
      <w:rFonts w:ascii="Courier New" w:hAnsi="Courier New" w:cs="Times New Roman"/>
    </w:rPr>
  </w:style>
  <w:style w:type="character" w:styleId="HTML-schrijfmachine">
    <w:name w:val="HTML Typewriter"/>
    <w:basedOn w:val="Standaardalinea-lettertype"/>
    <w:uiPriority w:val="99"/>
    <w:rsid w:val="009C157B"/>
    <w:rPr>
      <w:rFonts w:ascii="Courier New" w:hAnsi="Courier New" w:cs="Times New Roman"/>
      <w:sz w:val="20"/>
    </w:rPr>
  </w:style>
  <w:style w:type="character" w:styleId="HTMLVariable">
    <w:name w:val="HTML Variable"/>
    <w:basedOn w:val="Standaardalinea-lettertype"/>
    <w:uiPriority w:val="99"/>
    <w:rsid w:val="009C157B"/>
    <w:rPr>
      <w:rFonts w:cs="Times New Roman"/>
      <w:i/>
    </w:rPr>
  </w:style>
  <w:style w:type="paragraph" w:styleId="Index3">
    <w:name w:val="index 3"/>
    <w:basedOn w:val="Standaard"/>
    <w:next w:val="Standaard"/>
    <w:autoRedefine/>
    <w:uiPriority w:val="99"/>
    <w:semiHidden/>
    <w:rsid w:val="009C157B"/>
    <w:pPr>
      <w:ind w:left="600" w:hanging="200"/>
    </w:pPr>
  </w:style>
  <w:style w:type="paragraph" w:styleId="Index4">
    <w:name w:val="index 4"/>
    <w:basedOn w:val="Standaard"/>
    <w:next w:val="Standaard"/>
    <w:autoRedefine/>
    <w:uiPriority w:val="99"/>
    <w:semiHidden/>
    <w:rsid w:val="009C157B"/>
    <w:pPr>
      <w:ind w:left="800" w:hanging="200"/>
    </w:pPr>
  </w:style>
  <w:style w:type="paragraph" w:styleId="Index5">
    <w:name w:val="index 5"/>
    <w:basedOn w:val="Standaard"/>
    <w:next w:val="Standaard"/>
    <w:autoRedefine/>
    <w:uiPriority w:val="99"/>
    <w:semiHidden/>
    <w:rsid w:val="009C157B"/>
    <w:pPr>
      <w:ind w:left="1000" w:hanging="200"/>
    </w:pPr>
  </w:style>
  <w:style w:type="paragraph" w:styleId="Index6">
    <w:name w:val="index 6"/>
    <w:basedOn w:val="Standaard"/>
    <w:next w:val="Standaard"/>
    <w:autoRedefine/>
    <w:uiPriority w:val="99"/>
    <w:semiHidden/>
    <w:rsid w:val="009C157B"/>
    <w:pPr>
      <w:ind w:left="1200" w:hanging="200"/>
    </w:pPr>
  </w:style>
  <w:style w:type="paragraph" w:styleId="Index7">
    <w:name w:val="index 7"/>
    <w:basedOn w:val="Standaard"/>
    <w:next w:val="Standaard"/>
    <w:autoRedefine/>
    <w:uiPriority w:val="99"/>
    <w:semiHidden/>
    <w:rsid w:val="009C157B"/>
    <w:pPr>
      <w:ind w:left="1400" w:hanging="200"/>
    </w:pPr>
  </w:style>
  <w:style w:type="paragraph" w:styleId="Index8">
    <w:name w:val="index 8"/>
    <w:basedOn w:val="Standaard"/>
    <w:next w:val="Standaard"/>
    <w:autoRedefine/>
    <w:uiPriority w:val="99"/>
    <w:semiHidden/>
    <w:rsid w:val="009C157B"/>
    <w:pPr>
      <w:ind w:left="1600" w:hanging="200"/>
    </w:pPr>
  </w:style>
  <w:style w:type="paragraph" w:styleId="Index9">
    <w:name w:val="index 9"/>
    <w:basedOn w:val="Standaard"/>
    <w:next w:val="Standaard"/>
    <w:autoRedefine/>
    <w:uiPriority w:val="99"/>
    <w:semiHidden/>
    <w:rsid w:val="009C157B"/>
    <w:pPr>
      <w:ind w:left="1800" w:hanging="200"/>
    </w:pPr>
  </w:style>
  <w:style w:type="character" w:styleId="Regelnummer">
    <w:name w:val="line number"/>
    <w:basedOn w:val="Standaardalinea-lettertype"/>
    <w:uiPriority w:val="99"/>
    <w:rsid w:val="009C157B"/>
    <w:rPr>
      <w:rFonts w:cs="Times New Roman"/>
    </w:rPr>
  </w:style>
  <w:style w:type="paragraph" w:styleId="Lijstvoortzetting">
    <w:name w:val="List Continue"/>
    <w:basedOn w:val="Standaard"/>
    <w:uiPriority w:val="99"/>
    <w:rsid w:val="009C157B"/>
    <w:pPr>
      <w:spacing w:after="120"/>
      <w:ind w:left="283"/>
    </w:pPr>
  </w:style>
  <w:style w:type="paragraph" w:styleId="Lijstvoortzetting2">
    <w:name w:val="List Continue 2"/>
    <w:basedOn w:val="Standaard"/>
    <w:uiPriority w:val="99"/>
    <w:rsid w:val="009C157B"/>
    <w:pPr>
      <w:spacing w:after="120"/>
      <w:ind w:left="566"/>
    </w:pPr>
  </w:style>
  <w:style w:type="paragraph" w:styleId="Lijstvoortzetting3">
    <w:name w:val="List Continue 3"/>
    <w:basedOn w:val="Standaard"/>
    <w:uiPriority w:val="99"/>
    <w:rsid w:val="009C157B"/>
    <w:pPr>
      <w:spacing w:after="120"/>
      <w:ind w:left="849"/>
    </w:pPr>
  </w:style>
  <w:style w:type="paragraph" w:styleId="Lijstvoortzetting4">
    <w:name w:val="List Continue 4"/>
    <w:basedOn w:val="Standaard"/>
    <w:uiPriority w:val="99"/>
    <w:rsid w:val="009C157B"/>
    <w:pPr>
      <w:spacing w:after="120"/>
      <w:ind w:left="1132"/>
    </w:pPr>
  </w:style>
  <w:style w:type="paragraph" w:styleId="Lijstvoortzetting5">
    <w:name w:val="List Continue 5"/>
    <w:basedOn w:val="Standaard"/>
    <w:uiPriority w:val="99"/>
    <w:rsid w:val="009C157B"/>
    <w:pPr>
      <w:spacing w:after="120"/>
      <w:ind w:left="1415"/>
    </w:pPr>
  </w:style>
  <w:style w:type="paragraph" w:styleId="Lijstnummering3">
    <w:name w:val="List Number 3"/>
    <w:basedOn w:val="Standaard"/>
    <w:uiPriority w:val="99"/>
    <w:rsid w:val="009C157B"/>
    <w:pPr>
      <w:numPr>
        <w:numId w:val="16"/>
      </w:numPr>
      <w:tabs>
        <w:tab w:val="clear" w:pos="1209"/>
        <w:tab w:val="num" w:pos="926"/>
      </w:tabs>
      <w:ind w:left="926"/>
    </w:pPr>
  </w:style>
  <w:style w:type="paragraph" w:styleId="Lijstnummering4">
    <w:name w:val="List Number 4"/>
    <w:basedOn w:val="Standaard"/>
    <w:uiPriority w:val="99"/>
    <w:rsid w:val="009C157B"/>
    <w:pPr>
      <w:numPr>
        <w:numId w:val="17"/>
      </w:numPr>
      <w:tabs>
        <w:tab w:val="clear" w:pos="1492"/>
        <w:tab w:val="num" w:pos="1209"/>
      </w:tabs>
      <w:ind w:left="1209"/>
    </w:pPr>
  </w:style>
  <w:style w:type="paragraph" w:styleId="Lijstnummering5">
    <w:name w:val="List Number 5"/>
    <w:basedOn w:val="Standaard"/>
    <w:uiPriority w:val="99"/>
    <w:rsid w:val="009C157B"/>
    <w:pPr>
      <w:numPr>
        <w:numId w:val="18"/>
      </w:numPr>
      <w:tabs>
        <w:tab w:val="clear" w:pos="926"/>
        <w:tab w:val="num" w:pos="1492"/>
      </w:tabs>
      <w:ind w:left="1492"/>
    </w:pPr>
  </w:style>
  <w:style w:type="paragraph" w:styleId="Macrotekst">
    <w:name w:val="macro"/>
    <w:link w:val="MacrotekstChar"/>
    <w:uiPriority w:val="99"/>
    <w:semiHidden/>
    <w:rsid w:val="009C15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sz w:val="20"/>
      <w:szCs w:val="20"/>
      <w:lang w:val="en-GB" w:eastAsia="en-US"/>
    </w:rPr>
  </w:style>
  <w:style w:type="character" w:customStyle="1" w:styleId="MacrotekstChar">
    <w:name w:val="Macrotekst Char"/>
    <w:basedOn w:val="Standaardalinea-lettertype"/>
    <w:link w:val="Macrotekst"/>
    <w:uiPriority w:val="99"/>
    <w:semiHidden/>
    <w:rsid w:val="00395B5D"/>
    <w:rPr>
      <w:rFonts w:ascii="Courier New" w:hAnsi="Courier New" w:cs="Courier New"/>
      <w:sz w:val="20"/>
      <w:szCs w:val="20"/>
      <w:lang w:val="en-GB" w:eastAsia="en-US"/>
    </w:rPr>
  </w:style>
  <w:style w:type="paragraph" w:styleId="Berichtkop">
    <w:name w:val="Message Header"/>
    <w:basedOn w:val="Standaard"/>
    <w:link w:val="BerichtkopChar"/>
    <w:uiPriority w:val="99"/>
    <w:rsid w:val="009C157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BerichtkopChar">
    <w:name w:val="Berichtkop Char"/>
    <w:basedOn w:val="Standaardalinea-lettertype"/>
    <w:link w:val="Berichtkop"/>
    <w:uiPriority w:val="99"/>
    <w:semiHidden/>
    <w:rsid w:val="00395B5D"/>
    <w:rPr>
      <w:rFonts w:asciiTheme="majorHAnsi" w:eastAsiaTheme="majorEastAsia" w:hAnsiTheme="majorHAnsi" w:cstheme="majorBidi"/>
      <w:sz w:val="24"/>
      <w:szCs w:val="24"/>
      <w:shd w:val="pct20" w:color="auto" w:fill="auto"/>
      <w:lang w:val="en-GB" w:eastAsia="en-US"/>
    </w:rPr>
  </w:style>
  <w:style w:type="paragraph" w:styleId="Normaalweb">
    <w:name w:val="Normal (Web)"/>
    <w:basedOn w:val="Standaard"/>
    <w:uiPriority w:val="99"/>
    <w:rsid w:val="009C157B"/>
    <w:rPr>
      <w:sz w:val="24"/>
      <w:szCs w:val="24"/>
    </w:rPr>
  </w:style>
  <w:style w:type="paragraph" w:styleId="Standaardinspringing">
    <w:name w:val="Normal Indent"/>
    <w:basedOn w:val="Standaard"/>
    <w:uiPriority w:val="99"/>
    <w:rsid w:val="009C157B"/>
    <w:pPr>
      <w:ind w:left="720"/>
    </w:pPr>
  </w:style>
  <w:style w:type="paragraph" w:styleId="Notitiekop">
    <w:name w:val="Note Heading"/>
    <w:basedOn w:val="Standaard"/>
    <w:next w:val="Standaard"/>
    <w:link w:val="NotitiekopChar"/>
    <w:uiPriority w:val="99"/>
    <w:rsid w:val="009C157B"/>
  </w:style>
  <w:style w:type="character" w:customStyle="1" w:styleId="NotitiekopChar">
    <w:name w:val="Notitiekop Char"/>
    <w:basedOn w:val="Standaardalinea-lettertype"/>
    <w:link w:val="Notitiekop"/>
    <w:uiPriority w:val="99"/>
    <w:semiHidden/>
    <w:rsid w:val="00395B5D"/>
    <w:rPr>
      <w:sz w:val="20"/>
      <w:szCs w:val="20"/>
      <w:lang w:val="en-GB" w:eastAsia="en-US"/>
    </w:rPr>
  </w:style>
  <w:style w:type="character" w:styleId="Paginanummer">
    <w:name w:val="page number"/>
    <w:basedOn w:val="Standaardalinea-lettertype"/>
    <w:uiPriority w:val="99"/>
    <w:rsid w:val="009C157B"/>
    <w:rPr>
      <w:rFonts w:cs="Times New Roman"/>
    </w:rPr>
  </w:style>
  <w:style w:type="paragraph" w:styleId="Tekstzonderopmaak">
    <w:name w:val="Plain Text"/>
    <w:basedOn w:val="Standaard"/>
    <w:link w:val="TekstzonderopmaakChar"/>
    <w:uiPriority w:val="99"/>
    <w:rsid w:val="009C157B"/>
    <w:rPr>
      <w:rFonts w:ascii="Courier New" w:hAnsi="Courier New" w:cs="Courier New"/>
    </w:rPr>
  </w:style>
  <w:style w:type="character" w:customStyle="1" w:styleId="TekstzonderopmaakChar">
    <w:name w:val="Tekst zonder opmaak Char"/>
    <w:basedOn w:val="Standaardalinea-lettertype"/>
    <w:link w:val="Tekstzonderopmaak"/>
    <w:uiPriority w:val="99"/>
    <w:semiHidden/>
    <w:rsid w:val="00395B5D"/>
    <w:rPr>
      <w:rFonts w:ascii="Courier New" w:hAnsi="Courier New" w:cs="Courier New"/>
      <w:sz w:val="20"/>
      <w:szCs w:val="20"/>
      <w:lang w:val="en-GB" w:eastAsia="en-US"/>
    </w:rPr>
  </w:style>
  <w:style w:type="paragraph" w:styleId="Aanhef">
    <w:name w:val="Salutation"/>
    <w:basedOn w:val="Standaard"/>
    <w:next w:val="Standaard"/>
    <w:link w:val="AanhefChar"/>
    <w:uiPriority w:val="99"/>
    <w:rsid w:val="009C157B"/>
  </w:style>
  <w:style w:type="character" w:customStyle="1" w:styleId="AanhefChar">
    <w:name w:val="Aanhef Char"/>
    <w:basedOn w:val="Standaardalinea-lettertype"/>
    <w:link w:val="Aanhef"/>
    <w:uiPriority w:val="99"/>
    <w:semiHidden/>
    <w:rsid w:val="00395B5D"/>
    <w:rPr>
      <w:sz w:val="20"/>
      <w:szCs w:val="20"/>
      <w:lang w:val="en-GB" w:eastAsia="en-US"/>
    </w:rPr>
  </w:style>
  <w:style w:type="paragraph" w:styleId="Handtekening">
    <w:name w:val="Signature"/>
    <w:basedOn w:val="Standaard"/>
    <w:link w:val="HandtekeningChar"/>
    <w:uiPriority w:val="99"/>
    <w:rsid w:val="009C157B"/>
    <w:pPr>
      <w:ind w:left="4252"/>
    </w:pPr>
  </w:style>
  <w:style w:type="character" w:customStyle="1" w:styleId="HandtekeningChar">
    <w:name w:val="Handtekening Char"/>
    <w:basedOn w:val="Standaardalinea-lettertype"/>
    <w:link w:val="Handtekening"/>
    <w:uiPriority w:val="99"/>
    <w:semiHidden/>
    <w:rsid w:val="00395B5D"/>
    <w:rPr>
      <w:sz w:val="20"/>
      <w:szCs w:val="20"/>
      <w:lang w:val="en-GB" w:eastAsia="en-US"/>
    </w:rPr>
  </w:style>
  <w:style w:type="character" w:styleId="Zwaar">
    <w:name w:val="Strong"/>
    <w:basedOn w:val="Standaardalinea-lettertype"/>
    <w:uiPriority w:val="99"/>
    <w:qFormat/>
    <w:rsid w:val="009C157B"/>
    <w:rPr>
      <w:rFonts w:cs="Times New Roman"/>
      <w:b/>
    </w:rPr>
  </w:style>
  <w:style w:type="paragraph" w:styleId="Ondertitel">
    <w:name w:val="Subtitle"/>
    <w:basedOn w:val="Standaard"/>
    <w:link w:val="OndertitelChar"/>
    <w:uiPriority w:val="99"/>
    <w:qFormat/>
    <w:rsid w:val="009C157B"/>
    <w:pPr>
      <w:spacing w:after="60"/>
      <w:jc w:val="center"/>
      <w:outlineLvl w:val="1"/>
    </w:pPr>
    <w:rPr>
      <w:rFonts w:ascii="Arial" w:hAnsi="Arial" w:cs="Arial"/>
      <w:sz w:val="24"/>
      <w:szCs w:val="24"/>
    </w:rPr>
  </w:style>
  <w:style w:type="character" w:customStyle="1" w:styleId="OndertitelChar">
    <w:name w:val="Ondertitel Char"/>
    <w:basedOn w:val="Standaardalinea-lettertype"/>
    <w:link w:val="Ondertitel"/>
    <w:uiPriority w:val="11"/>
    <w:rsid w:val="00395B5D"/>
    <w:rPr>
      <w:rFonts w:asciiTheme="majorHAnsi" w:eastAsiaTheme="majorEastAsia" w:hAnsiTheme="majorHAnsi" w:cstheme="majorBidi"/>
      <w:sz w:val="24"/>
      <w:szCs w:val="24"/>
      <w:lang w:val="en-GB" w:eastAsia="en-US"/>
    </w:rPr>
  </w:style>
  <w:style w:type="paragraph" w:styleId="Bronvermelding">
    <w:name w:val="table of authorities"/>
    <w:basedOn w:val="Standaard"/>
    <w:next w:val="Standaard"/>
    <w:uiPriority w:val="99"/>
    <w:semiHidden/>
    <w:rsid w:val="009C157B"/>
    <w:pPr>
      <w:ind w:left="200" w:hanging="200"/>
    </w:pPr>
  </w:style>
  <w:style w:type="paragraph" w:styleId="Lijstmetafbeeldingen">
    <w:name w:val="table of figures"/>
    <w:basedOn w:val="Standaard"/>
    <w:next w:val="Standaard"/>
    <w:uiPriority w:val="99"/>
    <w:semiHidden/>
    <w:rsid w:val="009C157B"/>
    <w:pPr>
      <w:ind w:left="400" w:hanging="400"/>
    </w:pPr>
  </w:style>
  <w:style w:type="paragraph" w:styleId="Titel">
    <w:name w:val="Title"/>
    <w:basedOn w:val="Standaard"/>
    <w:link w:val="TitelChar"/>
    <w:uiPriority w:val="99"/>
    <w:qFormat/>
    <w:rsid w:val="009C157B"/>
    <w:pPr>
      <w:spacing w:before="240" w:after="60"/>
      <w:jc w:val="center"/>
      <w:outlineLvl w:val="0"/>
    </w:pPr>
    <w:rPr>
      <w:rFonts w:ascii="Arial" w:hAnsi="Arial" w:cs="Arial"/>
      <w:b/>
      <w:bCs/>
      <w:kern w:val="28"/>
      <w:sz w:val="32"/>
      <w:szCs w:val="32"/>
    </w:rPr>
  </w:style>
  <w:style w:type="character" w:customStyle="1" w:styleId="TitelChar">
    <w:name w:val="Titel Char"/>
    <w:basedOn w:val="Standaardalinea-lettertype"/>
    <w:link w:val="Titel"/>
    <w:uiPriority w:val="10"/>
    <w:rsid w:val="00395B5D"/>
    <w:rPr>
      <w:rFonts w:asciiTheme="majorHAnsi" w:eastAsiaTheme="majorEastAsia" w:hAnsiTheme="majorHAnsi" w:cstheme="majorBidi"/>
      <w:b/>
      <w:bCs/>
      <w:kern w:val="28"/>
      <w:sz w:val="32"/>
      <w:szCs w:val="32"/>
      <w:lang w:val="en-GB" w:eastAsia="en-US"/>
    </w:rPr>
  </w:style>
  <w:style w:type="paragraph" w:styleId="Kopbronvermelding">
    <w:name w:val="toa heading"/>
    <w:basedOn w:val="Standaard"/>
    <w:next w:val="Standaard"/>
    <w:uiPriority w:val="99"/>
    <w:semiHidden/>
    <w:rsid w:val="009C157B"/>
    <w:pPr>
      <w:spacing w:before="120"/>
    </w:pPr>
    <w:rPr>
      <w:rFonts w:ascii="Arial" w:hAnsi="Arial" w:cs="Arial"/>
      <w:b/>
      <w:bCs/>
      <w:sz w:val="24"/>
      <w:szCs w:val="24"/>
    </w:rPr>
  </w:style>
  <w:style w:type="paragraph" w:customStyle="1" w:styleId="TAJ">
    <w:name w:val="TAJ"/>
    <w:basedOn w:val="Standaard"/>
    <w:uiPriority w:val="99"/>
    <w:rsid w:val="00900FAE"/>
    <w:pPr>
      <w:keepNext/>
      <w:keepLines/>
      <w:spacing w:after="0"/>
      <w:jc w:val="both"/>
    </w:pPr>
    <w:rPr>
      <w:rFonts w:ascii="Arial" w:hAnsi="Arial"/>
      <w:sz w:val="18"/>
    </w:rPr>
  </w:style>
  <w:style w:type="paragraph" w:customStyle="1" w:styleId="FL">
    <w:name w:val="FL"/>
    <w:basedOn w:val="Standaard"/>
    <w:uiPriority w:val="99"/>
    <w:rsid w:val="00900FAE"/>
    <w:pPr>
      <w:keepNext/>
      <w:keepLines/>
      <w:spacing w:before="60"/>
      <w:jc w:val="center"/>
    </w:pPr>
    <w:rPr>
      <w:rFonts w:ascii="Arial" w:hAnsi="Arial"/>
      <w:b/>
    </w:rPr>
  </w:style>
  <w:style w:type="paragraph" w:styleId="Ballontekst">
    <w:name w:val="Balloon Text"/>
    <w:basedOn w:val="Standaard"/>
    <w:link w:val="BallontekstChar"/>
    <w:uiPriority w:val="99"/>
    <w:rsid w:val="00DA2ED5"/>
    <w:pPr>
      <w:spacing w:after="0"/>
    </w:pPr>
    <w:rPr>
      <w:rFonts w:ascii="Tahoma" w:hAnsi="Tahoma"/>
      <w:sz w:val="16"/>
      <w:szCs w:val="16"/>
      <w:lang w:val="de-DE"/>
    </w:rPr>
  </w:style>
  <w:style w:type="character" w:customStyle="1" w:styleId="BallontekstChar">
    <w:name w:val="Ballontekst Char"/>
    <w:basedOn w:val="Standaardalinea-lettertype"/>
    <w:link w:val="Ballontekst"/>
    <w:uiPriority w:val="99"/>
    <w:locked/>
    <w:rsid w:val="00DA2ED5"/>
    <w:rPr>
      <w:rFonts w:ascii="Tahoma" w:hAnsi="Tahoma"/>
      <w:sz w:val="16"/>
      <w:lang w:eastAsia="en-US"/>
    </w:rPr>
  </w:style>
  <w:style w:type="character" w:customStyle="1" w:styleId="NOChar">
    <w:name w:val="NO Char"/>
    <w:link w:val="NO"/>
    <w:uiPriority w:val="99"/>
    <w:locked/>
    <w:rsid w:val="00415A26"/>
    <w:rPr>
      <w:lang w:eastAsia="en-US"/>
    </w:rPr>
  </w:style>
  <w:style w:type="paragraph" w:customStyle="1" w:styleId="TB1">
    <w:name w:val="TB1"/>
    <w:basedOn w:val="Standaard"/>
    <w:uiPriority w:val="99"/>
    <w:rsid w:val="00900FAE"/>
    <w:pPr>
      <w:keepNext/>
      <w:keepLines/>
      <w:numPr>
        <w:numId w:val="29"/>
      </w:numPr>
      <w:tabs>
        <w:tab w:val="left" w:pos="720"/>
      </w:tabs>
      <w:spacing w:after="0"/>
      <w:ind w:left="737" w:hanging="380"/>
    </w:pPr>
    <w:rPr>
      <w:rFonts w:ascii="Arial" w:hAnsi="Arial"/>
      <w:sz w:val="18"/>
    </w:rPr>
  </w:style>
  <w:style w:type="paragraph" w:customStyle="1" w:styleId="TB2">
    <w:name w:val="TB2"/>
    <w:basedOn w:val="Standaard"/>
    <w:uiPriority w:val="99"/>
    <w:rsid w:val="00900FAE"/>
    <w:pPr>
      <w:keepNext/>
      <w:keepLines/>
      <w:numPr>
        <w:numId w:val="30"/>
      </w:numPr>
      <w:tabs>
        <w:tab w:val="left" w:pos="1109"/>
      </w:tabs>
      <w:spacing w:after="0"/>
      <w:ind w:left="1100" w:hanging="380"/>
    </w:pPr>
    <w:rPr>
      <w:rFonts w:ascii="Arial" w:hAnsi="Arial"/>
      <w:sz w:val="18"/>
    </w:rPr>
  </w:style>
  <w:style w:type="paragraph" w:styleId="Revisie">
    <w:name w:val="Revision"/>
    <w:hidden/>
    <w:uiPriority w:val="99"/>
    <w:semiHidden/>
    <w:rsid w:val="00C9491A"/>
    <w:rPr>
      <w:sz w:val="20"/>
      <w:szCs w:val="20"/>
      <w:lang w:val="en-GB" w:eastAsia="en-US"/>
    </w:rPr>
  </w:style>
  <w:style w:type="paragraph" w:styleId="Onderwerpvanopmerking">
    <w:name w:val="annotation subject"/>
    <w:basedOn w:val="Tekstopmerking"/>
    <w:next w:val="Tekstopmerking"/>
    <w:link w:val="OnderwerpvanopmerkingChar"/>
    <w:uiPriority w:val="99"/>
    <w:rsid w:val="00957D28"/>
    <w:rPr>
      <w:b/>
      <w:bCs/>
    </w:rPr>
  </w:style>
  <w:style w:type="character" w:customStyle="1" w:styleId="OnderwerpvanopmerkingChar">
    <w:name w:val="Onderwerp van opmerking Char"/>
    <w:basedOn w:val="TekstopmerkingChar"/>
    <w:link w:val="Onderwerpvanopmerking"/>
    <w:uiPriority w:val="99"/>
    <w:locked/>
    <w:rsid w:val="00957D28"/>
    <w:rPr>
      <w:rFonts w:cs="Times New Roman"/>
      <w:b/>
      <w:bCs/>
      <w:lang w:eastAsia="en-US"/>
    </w:rPr>
  </w:style>
  <w:style w:type="paragraph" w:styleId="Lijstalinea">
    <w:name w:val="List Paragraph"/>
    <w:basedOn w:val="Standaard"/>
    <w:uiPriority w:val="99"/>
    <w:qFormat/>
    <w:rsid w:val="00837C75"/>
    <w:pPr>
      <w:ind w:left="720"/>
      <w:contextualSpacing/>
    </w:pPr>
  </w:style>
  <w:style w:type="paragraph" w:customStyle="1" w:styleId="Absatz">
    <w:name w:val="Absatz"/>
    <w:basedOn w:val="Standaard"/>
    <w:link w:val="AbsatzChar"/>
    <w:uiPriority w:val="99"/>
    <w:rsid w:val="008E4389"/>
    <w:pPr>
      <w:keepNext/>
      <w:overflowPunct/>
      <w:autoSpaceDE/>
      <w:autoSpaceDN/>
      <w:adjustRightInd/>
      <w:spacing w:after="120" w:line="276" w:lineRule="auto"/>
      <w:textAlignment w:val="auto"/>
    </w:pPr>
    <w:rPr>
      <w:rFonts w:ascii="Arial" w:hAnsi="Arial"/>
      <w:sz w:val="22"/>
      <w:szCs w:val="22"/>
      <w:lang w:val="de-DE"/>
    </w:rPr>
  </w:style>
  <w:style w:type="character" w:customStyle="1" w:styleId="AbsatzChar">
    <w:name w:val="Absatz Char"/>
    <w:link w:val="Absatz"/>
    <w:uiPriority w:val="99"/>
    <w:locked/>
    <w:rsid w:val="008E4389"/>
    <w:rPr>
      <w:rFonts w:ascii="Arial" w:eastAsia="Times New Roman"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028907">
      <w:marLeft w:val="0"/>
      <w:marRight w:val="0"/>
      <w:marTop w:val="0"/>
      <w:marBottom w:val="0"/>
      <w:divBdr>
        <w:top w:val="none" w:sz="0" w:space="0" w:color="auto"/>
        <w:left w:val="none" w:sz="0" w:space="0" w:color="auto"/>
        <w:bottom w:val="none" w:sz="0" w:space="0" w:color="auto"/>
        <w:right w:val="none" w:sz="0" w:space="0" w:color="auto"/>
      </w:divBdr>
    </w:div>
    <w:div w:id="1855028908">
      <w:marLeft w:val="0"/>
      <w:marRight w:val="0"/>
      <w:marTop w:val="0"/>
      <w:marBottom w:val="0"/>
      <w:divBdr>
        <w:top w:val="none" w:sz="0" w:space="0" w:color="auto"/>
        <w:left w:val="none" w:sz="0" w:space="0" w:color="auto"/>
        <w:bottom w:val="none" w:sz="0" w:space="0" w:color="auto"/>
        <w:right w:val="none" w:sz="0" w:space="0" w:color="auto"/>
      </w:divBdr>
      <w:divsChild>
        <w:div w:id="1855028909">
          <w:marLeft w:val="1123"/>
          <w:marRight w:val="0"/>
          <w:marTop w:val="86"/>
          <w:marBottom w:val="0"/>
          <w:divBdr>
            <w:top w:val="none" w:sz="0" w:space="0" w:color="auto"/>
            <w:left w:val="none" w:sz="0" w:space="0" w:color="auto"/>
            <w:bottom w:val="none" w:sz="0" w:space="0" w:color="auto"/>
            <w:right w:val="none" w:sz="0" w:space="0" w:color="auto"/>
          </w:divBdr>
        </w:div>
        <w:div w:id="1855028910">
          <w:marLeft w:val="1123"/>
          <w:marRight w:val="0"/>
          <w:marTop w:val="86"/>
          <w:marBottom w:val="0"/>
          <w:divBdr>
            <w:top w:val="none" w:sz="0" w:space="0" w:color="auto"/>
            <w:left w:val="none" w:sz="0" w:space="0" w:color="auto"/>
            <w:bottom w:val="none" w:sz="0" w:space="0" w:color="auto"/>
            <w:right w:val="none" w:sz="0" w:space="0" w:color="auto"/>
          </w:divBdr>
        </w:div>
        <w:div w:id="1855028911">
          <w:marLeft w:val="1123"/>
          <w:marRight w:val="0"/>
          <w:marTop w:val="86"/>
          <w:marBottom w:val="0"/>
          <w:divBdr>
            <w:top w:val="none" w:sz="0" w:space="0" w:color="auto"/>
            <w:left w:val="none" w:sz="0" w:space="0" w:color="auto"/>
            <w:bottom w:val="none" w:sz="0" w:space="0" w:color="auto"/>
            <w:right w:val="none" w:sz="0" w:space="0" w:color="auto"/>
          </w:divBdr>
        </w:div>
        <w:div w:id="1855028912">
          <w:marLeft w:val="446"/>
          <w:marRight w:val="0"/>
          <w:marTop w:val="86"/>
          <w:marBottom w:val="0"/>
          <w:divBdr>
            <w:top w:val="none" w:sz="0" w:space="0" w:color="auto"/>
            <w:left w:val="none" w:sz="0" w:space="0" w:color="auto"/>
            <w:bottom w:val="none" w:sz="0" w:space="0" w:color="auto"/>
            <w:right w:val="none" w:sz="0" w:space="0" w:color="auto"/>
          </w:divBdr>
        </w:div>
        <w:div w:id="1855028916">
          <w:marLeft w:val="1123"/>
          <w:marRight w:val="0"/>
          <w:marTop w:val="86"/>
          <w:marBottom w:val="0"/>
          <w:divBdr>
            <w:top w:val="none" w:sz="0" w:space="0" w:color="auto"/>
            <w:left w:val="none" w:sz="0" w:space="0" w:color="auto"/>
            <w:bottom w:val="none" w:sz="0" w:space="0" w:color="auto"/>
            <w:right w:val="none" w:sz="0" w:space="0" w:color="auto"/>
          </w:divBdr>
        </w:div>
        <w:div w:id="1855028917">
          <w:marLeft w:val="446"/>
          <w:marRight w:val="0"/>
          <w:marTop w:val="86"/>
          <w:marBottom w:val="0"/>
          <w:divBdr>
            <w:top w:val="none" w:sz="0" w:space="0" w:color="auto"/>
            <w:left w:val="none" w:sz="0" w:space="0" w:color="auto"/>
            <w:bottom w:val="none" w:sz="0" w:space="0" w:color="auto"/>
            <w:right w:val="none" w:sz="0" w:space="0" w:color="auto"/>
          </w:divBdr>
        </w:div>
        <w:div w:id="1855028918">
          <w:marLeft w:val="446"/>
          <w:marRight w:val="0"/>
          <w:marTop w:val="86"/>
          <w:marBottom w:val="0"/>
          <w:divBdr>
            <w:top w:val="none" w:sz="0" w:space="0" w:color="auto"/>
            <w:left w:val="none" w:sz="0" w:space="0" w:color="auto"/>
            <w:bottom w:val="none" w:sz="0" w:space="0" w:color="auto"/>
            <w:right w:val="none" w:sz="0" w:space="0" w:color="auto"/>
          </w:divBdr>
        </w:div>
        <w:div w:id="1855028919">
          <w:marLeft w:val="446"/>
          <w:marRight w:val="0"/>
          <w:marTop w:val="86"/>
          <w:marBottom w:val="0"/>
          <w:divBdr>
            <w:top w:val="none" w:sz="0" w:space="0" w:color="auto"/>
            <w:left w:val="none" w:sz="0" w:space="0" w:color="auto"/>
            <w:bottom w:val="none" w:sz="0" w:space="0" w:color="auto"/>
            <w:right w:val="none" w:sz="0" w:space="0" w:color="auto"/>
          </w:divBdr>
        </w:div>
        <w:div w:id="1855028920">
          <w:marLeft w:val="1123"/>
          <w:marRight w:val="0"/>
          <w:marTop w:val="86"/>
          <w:marBottom w:val="0"/>
          <w:divBdr>
            <w:top w:val="none" w:sz="0" w:space="0" w:color="auto"/>
            <w:left w:val="none" w:sz="0" w:space="0" w:color="auto"/>
            <w:bottom w:val="none" w:sz="0" w:space="0" w:color="auto"/>
            <w:right w:val="none" w:sz="0" w:space="0" w:color="auto"/>
          </w:divBdr>
        </w:div>
        <w:div w:id="1855028921">
          <w:marLeft w:val="446"/>
          <w:marRight w:val="0"/>
          <w:marTop w:val="86"/>
          <w:marBottom w:val="0"/>
          <w:divBdr>
            <w:top w:val="none" w:sz="0" w:space="0" w:color="auto"/>
            <w:left w:val="none" w:sz="0" w:space="0" w:color="auto"/>
            <w:bottom w:val="none" w:sz="0" w:space="0" w:color="auto"/>
            <w:right w:val="none" w:sz="0" w:space="0" w:color="auto"/>
          </w:divBdr>
        </w:div>
        <w:div w:id="1855028924">
          <w:marLeft w:val="1123"/>
          <w:marRight w:val="0"/>
          <w:marTop w:val="86"/>
          <w:marBottom w:val="0"/>
          <w:divBdr>
            <w:top w:val="none" w:sz="0" w:space="0" w:color="auto"/>
            <w:left w:val="none" w:sz="0" w:space="0" w:color="auto"/>
            <w:bottom w:val="none" w:sz="0" w:space="0" w:color="auto"/>
            <w:right w:val="none" w:sz="0" w:space="0" w:color="auto"/>
          </w:divBdr>
        </w:div>
        <w:div w:id="1855028930">
          <w:marLeft w:val="1123"/>
          <w:marRight w:val="0"/>
          <w:marTop w:val="86"/>
          <w:marBottom w:val="0"/>
          <w:divBdr>
            <w:top w:val="none" w:sz="0" w:space="0" w:color="auto"/>
            <w:left w:val="none" w:sz="0" w:space="0" w:color="auto"/>
            <w:bottom w:val="none" w:sz="0" w:space="0" w:color="auto"/>
            <w:right w:val="none" w:sz="0" w:space="0" w:color="auto"/>
          </w:divBdr>
        </w:div>
      </w:divsChild>
    </w:div>
    <w:div w:id="1855028913">
      <w:marLeft w:val="0"/>
      <w:marRight w:val="0"/>
      <w:marTop w:val="0"/>
      <w:marBottom w:val="0"/>
      <w:divBdr>
        <w:top w:val="none" w:sz="0" w:space="0" w:color="auto"/>
        <w:left w:val="none" w:sz="0" w:space="0" w:color="auto"/>
        <w:bottom w:val="none" w:sz="0" w:space="0" w:color="auto"/>
        <w:right w:val="none" w:sz="0" w:space="0" w:color="auto"/>
      </w:divBdr>
    </w:div>
    <w:div w:id="1855028915">
      <w:marLeft w:val="0"/>
      <w:marRight w:val="0"/>
      <w:marTop w:val="0"/>
      <w:marBottom w:val="0"/>
      <w:divBdr>
        <w:top w:val="none" w:sz="0" w:space="0" w:color="auto"/>
        <w:left w:val="none" w:sz="0" w:space="0" w:color="auto"/>
        <w:bottom w:val="none" w:sz="0" w:space="0" w:color="auto"/>
        <w:right w:val="none" w:sz="0" w:space="0" w:color="auto"/>
      </w:divBdr>
    </w:div>
    <w:div w:id="1855028923">
      <w:marLeft w:val="0"/>
      <w:marRight w:val="0"/>
      <w:marTop w:val="0"/>
      <w:marBottom w:val="0"/>
      <w:divBdr>
        <w:top w:val="none" w:sz="0" w:space="0" w:color="auto"/>
        <w:left w:val="none" w:sz="0" w:space="0" w:color="auto"/>
        <w:bottom w:val="none" w:sz="0" w:space="0" w:color="auto"/>
        <w:right w:val="none" w:sz="0" w:space="0" w:color="auto"/>
      </w:divBdr>
    </w:div>
    <w:div w:id="1855028925">
      <w:marLeft w:val="0"/>
      <w:marRight w:val="0"/>
      <w:marTop w:val="0"/>
      <w:marBottom w:val="0"/>
      <w:divBdr>
        <w:top w:val="none" w:sz="0" w:space="0" w:color="auto"/>
        <w:left w:val="none" w:sz="0" w:space="0" w:color="auto"/>
        <w:bottom w:val="none" w:sz="0" w:space="0" w:color="auto"/>
        <w:right w:val="none" w:sz="0" w:space="0" w:color="auto"/>
      </w:divBdr>
      <w:divsChild>
        <w:div w:id="1855028914">
          <w:marLeft w:val="850"/>
          <w:marRight w:val="0"/>
          <w:marTop w:val="86"/>
          <w:marBottom w:val="0"/>
          <w:divBdr>
            <w:top w:val="none" w:sz="0" w:space="0" w:color="auto"/>
            <w:left w:val="none" w:sz="0" w:space="0" w:color="auto"/>
            <w:bottom w:val="none" w:sz="0" w:space="0" w:color="auto"/>
            <w:right w:val="none" w:sz="0" w:space="0" w:color="auto"/>
          </w:divBdr>
        </w:div>
        <w:div w:id="1855028922">
          <w:marLeft w:val="850"/>
          <w:marRight w:val="0"/>
          <w:marTop w:val="86"/>
          <w:marBottom w:val="0"/>
          <w:divBdr>
            <w:top w:val="none" w:sz="0" w:space="0" w:color="auto"/>
            <w:left w:val="none" w:sz="0" w:space="0" w:color="auto"/>
            <w:bottom w:val="none" w:sz="0" w:space="0" w:color="auto"/>
            <w:right w:val="none" w:sz="0" w:space="0" w:color="auto"/>
          </w:divBdr>
        </w:div>
        <w:div w:id="1855028927">
          <w:marLeft w:val="850"/>
          <w:marRight w:val="0"/>
          <w:marTop w:val="86"/>
          <w:marBottom w:val="0"/>
          <w:divBdr>
            <w:top w:val="none" w:sz="0" w:space="0" w:color="auto"/>
            <w:left w:val="none" w:sz="0" w:space="0" w:color="auto"/>
            <w:bottom w:val="none" w:sz="0" w:space="0" w:color="auto"/>
            <w:right w:val="none" w:sz="0" w:space="0" w:color="auto"/>
          </w:divBdr>
        </w:div>
        <w:div w:id="1855028931">
          <w:marLeft w:val="850"/>
          <w:marRight w:val="0"/>
          <w:marTop w:val="86"/>
          <w:marBottom w:val="0"/>
          <w:divBdr>
            <w:top w:val="none" w:sz="0" w:space="0" w:color="auto"/>
            <w:left w:val="none" w:sz="0" w:space="0" w:color="auto"/>
            <w:bottom w:val="none" w:sz="0" w:space="0" w:color="auto"/>
            <w:right w:val="none" w:sz="0" w:space="0" w:color="auto"/>
          </w:divBdr>
        </w:div>
      </w:divsChild>
    </w:div>
    <w:div w:id="1855028926">
      <w:marLeft w:val="0"/>
      <w:marRight w:val="0"/>
      <w:marTop w:val="0"/>
      <w:marBottom w:val="0"/>
      <w:divBdr>
        <w:top w:val="none" w:sz="0" w:space="0" w:color="auto"/>
        <w:left w:val="none" w:sz="0" w:space="0" w:color="auto"/>
        <w:bottom w:val="none" w:sz="0" w:space="0" w:color="auto"/>
        <w:right w:val="none" w:sz="0" w:space="0" w:color="auto"/>
      </w:divBdr>
    </w:div>
    <w:div w:id="1855028928">
      <w:marLeft w:val="0"/>
      <w:marRight w:val="0"/>
      <w:marTop w:val="0"/>
      <w:marBottom w:val="0"/>
      <w:divBdr>
        <w:top w:val="none" w:sz="0" w:space="0" w:color="auto"/>
        <w:left w:val="none" w:sz="0" w:space="0" w:color="auto"/>
        <w:bottom w:val="none" w:sz="0" w:space="0" w:color="auto"/>
        <w:right w:val="none" w:sz="0" w:space="0" w:color="auto"/>
      </w:divBdr>
    </w:div>
    <w:div w:id="1855028929">
      <w:marLeft w:val="0"/>
      <w:marRight w:val="0"/>
      <w:marTop w:val="0"/>
      <w:marBottom w:val="0"/>
      <w:divBdr>
        <w:top w:val="none" w:sz="0" w:space="0" w:color="auto"/>
        <w:left w:val="none" w:sz="0" w:space="0" w:color="auto"/>
        <w:bottom w:val="none" w:sz="0" w:space="0" w:color="auto"/>
        <w:right w:val="none" w:sz="0" w:space="0" w:color="auto"/>
      </w:divBdr>
    </w:div>
    <w:div w:id="1855028932">
      <w:marLeft w:val="0"/>
      <w:marRight w:val="0"/>
      <w:marTop w:val="0"/>
      <w:marBottom w:val="0"/>
      <w:divBdr>
        <w:top w:val="none" w:sz="0" w:space="0" w:color="auto"/>
        <w:left w:val="none" w:sz="0" w:space="0" w:color="auto"/>
        <w:bottom w:val="none" w:sz="0" w:space="0" w:color="auto"/>
        <w:right w:val="none" w:sz="0" w:space="0" w:color="auto"/>
      </w:divBdr>
    </w:div>
    <w:div w:id="1855028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portal.etsi.org/Services/editHelp!/Howtostart/ETSIDraftingRules.aspx" TargetMode="External"/><Relationship Id="rId26" Type="http://schemas.openxmlformats.org/officeDocument/2006/relationships/image" Target="media/image6.emf"/><Relationship Id="rId39"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yperlink" Target="https://portal.etsi.org/Services/editHelp!/Howtostart/ETSIDraftingRules.aspx" TargetMode="External"/><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ipr.etsi.org" TargetMode="External"/><Relationship Id="rId25" Type="http://schemas.openxmlformats.org/officeDocument/2006/relationships/package" Target="embeddings/Microsoft_Visio-tekening1.vsdx"/><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ortal.etsi.org/People/CommiteeSupportStaff.aspx" TargetMode="External"/><Relationship Id="rId20" Type="http://schemas.openxmlformats.org/officeDocument/2006/relationships/hyperlink" Target="https://docbox.etsi.org/Reference" TargetMode="External"/><Relationship Id="rId29" Type="http://schemas.openxmlformats.org/officeDocument/2006/relationships/oleObject" Target="embeddings/Microsoft_Visio_2003-2010-tekening2.vsd"/><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hyperlink" Target="https://portal.etsi.org/Services/editHelp!/Howtostart/ETSIDraftingRules.aspx"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ortal.etsi.org/TB/ETSIDeliverableStatus.aspx" TargetMode="External"/><Relationship Id="rId23" Type="http://schemas.openxmlformats.org/officeDocument/2006/relationships/image" Target="media/image4.png"/><Relationship Id="rId28" Type="http://schemas.openxmlformats.org/officeDocument/2006/relationships/image" Target="media/image7.emf"/><Relationship Id="rId36" Type="http://schemas.openxmlformats.org/officeDocument/2006/relationships/header" Target="header6.xml"/><Relationship Id="rId10" Type="http://schemas.openxmlformats.org/officeDocument/2006/relationships/header" Target="header1.xml"/><Relationship Id="rId19" Type="http://schemas.openxmlformats.org/officeDocument/2006/relationships/image" Target="media/image3.png"/><Relationship Id="rId31" Type="http://schemas.openxmlformats.org/officeDocument/2006/relationships/oleObject" Target="embeddings/Microsoft_Visio_2003-2010-tekening3.vsd"/><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etsi.org/standards-search" TargetMode="External"/><Relationship Id="rId22" Type="http://schemas.openxmlformats.org/officeDocument/2006/relationships/hyperlink" Target="https://portal.etsi.org/Services/editHelp!/Howtostart/ETSIDraftingRules.aspx" TargetMode="External"/><Relationship Id="rId27" Type="http://schemas.openxmlformats.org/officeDocument/2006/relationships/oleObject" Target="embeddings/Microsoft_Visio_2003-2010-tekening1.vsd"/><Relationship Id="rId30" Type="http://schemas.openxmlformats.org/officeDocument/2006/relationships/image" Target="media/image8.emf"/><Relationship Id="rId35" Type="http://schemas.openxmlformats.org/officeDocument/2006/relationships/footer" Target="footer2.xm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D36DF-A16E-4B9D-B4F6-A4D800C0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24</Pages>
  <Words>6920</Words>
  <Characters>39447</Characters>
  <Application>Microsoft Office Word</Application>
  <DocSecurity>0</DocSecurity>
  <Lines>328</Lines>
  <Paragraphs>92</Paragraphs>
  <ScaleCrop>false</ScaleCrop>
  <HeadingPairs>
    <vt:vector size="2" baseType="variant">
      <vt:variant>
        <vt:lpstr>Titel</vt:lpstr>
      </vt:variant>
      <vt:variant>
        <vt:i4>1</vt:i4>
      </vt:variant>
    </vt:vector>
  </HeadingPairs>
  <TitlesOfParts>
    <vt:vector size="1" baseType="lpstr">
      <vt:lpstr>SKELETON</vt:lpstr>
    </vt:vector>
  </TitlesOfParts>
  <Company>ETS Sophia Antipolis</Company>
  <LinksUpToDate>false</LinksUpToDate>
  <CharactersWithSpaces>46275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JustID</cp:lastModifiedBy>
  <cp:revision>2</cp:revision>
  <cp:lastPrinted>2016-09-15T13:53:00Z</cp:lastPrinted>
  <dcterms:created xsi:type="dcterms:W3CDTF">2017-11-08T16:10:00Z</dcterms:created>
  <dcterms:modified xsi:type="dcterms:W3CDTF">2017-11-08T16:10:00Z</dcterms:modified>
</cp:coreProperties>
</file>